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02"/>
        <w:gridCol w:w="993"/>
        <w:gridCol w:w="2976"/>
      </w:tblGrid>
      <w:tr w:rsidR="001769D7" w14:paraId="0DF4587F" w14:textId="77777777" w:rsidTr="001769D7">
        <w:tc>
          <w:tcPr>
            <w:tcW w:w="5202" w:type="dxa"/>
            <w:tcBorders>
              <w:top w:val="nil"/>
              <w:left w:val="nil"/>
              <w:bottom w:val="nil"/>
              <w:right w:val="nil"/>
            </w:tcBorders>
          </w:tcPr>
          <w:p w14:paraId="7C66CB9A" w14:textId="77777777" w:rsidR="001769D7" w:rsidRPr="00BB25B1" w:rsidRDefault="001769D7" w:rsidP="00983BD1">
            <w:pPr>
              <w:spacing w:line="300" w:lineRule="exact"/>
              <w:rPr>
                <w:rFonts w:ascii="ＭＳ ゴシック" w:eastAsia="ＭＳ ゴシック"/>
                <w:sz w:val="18"/>
                <w:szCs w:val="18"/>
              </w:rPr>
            </w:pPr>
            <w:r w:rsidRPr="00BB25B1">
              <w:rPr>
                <w:rFonts w:ascii="ＭＳ ゴシック" w:eastAsia="ＭＳ ゴシック" w:hint="eastAsia"/>
                <w:sz w:val="18"/>
                <w:szCs w:val="18"/>
              </w:rPr>
              <w:t>書式</w:t>
            </w:r>
            <w:r w:rsidR="00AA7A4A" w:rsidRPr="00983BD1">
              <w:rPr>
                <w:rFonts w:ascii="ＭＳ ゴシック" w:eastAsia="ＭＳ ゴシック" w:hint="eastAsia"/>
                <w:sz w:val="18"/>
                <w:szCs w:val="18"/>
              </w:rPr>
              <w:t>24</w:t>
            </w:r>
            <w:r w:rsidRPr="00BB25B1">
              <w:rPr>
                <w:rFonts w:ascii="ＭＳ ゴシック" w:eastAsia="ＭＳ ゴシック" w:hint="eastAsia"/>
                <w:sz w:val="18"/>
                <w:szCs w:val="18"/>
              </w:rPr>
              <w:t>-</w:t>
            </w:r>
            <w:r>
              <w:rPr>
                <w:rFonts w:ascii="ＭＳ ゴシック" w:eastAsia="ＭＳ ゴシック" w:hint="eastAsia"/>
                <w:sz w:val="18"/>
                <w:szCs w:val="18"/>
              </w:rPr>
              <w:t>1</w:t>
            </w:r>
          </w:p>
        </w:tc>
        <w:tc>
          <w:tcPr>
            <w:tcW w:w="993" w:type="dxa"/>
            <w:tcBorders>
              <w:top w:val="single" w:sz="12" w:space="0" w:color="auto"/>
              <w:left w:val="single" w:sz="12" w:space="0" w:color="auto"/>
              <w:bottom w:val="nil"/>
              <w:right w:val="single" w:sz="6" w:space="0" w:color="auto"/>
            </w:tcBorders>
          </w:tcPr>
          <w:p w14:paraId="0E9DDD7E" w14:textId="77777777" w:rsidR="001769D7" w:rsidRPr="00BB25B1" w:rsidRDefault="001769D7" w:rsidP="00785B33">
            <w:pPr>
              <w:spacing w:line="300" w:lineRule="exact"/>
              <w:rPr>
                <w:rFonts w:ascii="ＭＳ ゴシック" w:eastAsia="ＭＳ ゴシック"/>
                <w:sz w:val="18"/>
                <w:szCs w:val="18"/>
              </w:rPr>
            </w:pPr>
            <w:r w:rsidRPr="00BB25B1">
              <w:rPr>
                <w:rFonts w:ascii="ＭＳ ゴシック" w:eastAsia="ＭＳ ゴシック" w:hint="eastAsia"/>
                <w:sz w:val="18"/>
                <w:szCs w:val="18"/>
              </w:rPr>
              <w:t>整理番号</w:t>
            </w:r>
          </w:p>
        </w:tc>
        <w:tc>
          <w:tcPr>
            <w:tcW w:w="2976" w:type="dxa"/>
            <w:tcBorders>
              <w:top w:val="single" w:sz="12" w:space="0" w:color="auto"/>
              <w:left w:val="single" w:sz="6" w:space="0" w:color="auto"/>
              <w:bottom w:val="single" w:sz="12" w:space="0" w:color="auto"/>
              <w:right w:val="single" w:sz="12" w:space="0" w:color="auto"/>
            </w:tcBorders>
          </w:tcPr>
          <w:p w14:paraId="5946D8B4" w14:textId="77777777" w:rsidR="001769D7" w:rsidRDefault="001769D7" w:rsidP="00785B33">
            <w:pPr>
              <w:spacing w:line="300" w:lineRule="exact"/>
              <w:rPr>
                <w:rFonts w:ascii="ＭＳ ゴシック" w:eastAsia="ＭＳ ゴシック"/>
                <w:sz w:val="20"/>
              </w:rPr>
            </w:pPr>
          </w:p>
        </w:tc>
      </w:tr>
      <w:tr w:rsidR="001769D7" w14:paraId="382004D9" w14:textId="77777777" w:rsidTr="00176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02" w:type="dxa"/>
          </w:tcPr>
          <w:p w14:paraId="71F3B136" w14:textId="77777777" w:rsidR="001769D7" w:rsidRDefault="001769D7" w:rsidP="00785B33">
            <w:pPr>
              <w:spacing w:line="316" w:lineRule="atLeast"/>
              <w:rPr>
                <w:rFonts w:ascii="ＭＳ ゴシック" w:eastAsia="ＭＳ ゴシック"/>
              </w:rPr>
            </w:pPr>
          </w:p>
        </w:tc>
        <w:tc>
          <w:tcPr>
            <w:tcW w:w="993" w:type="dxa"/>
            <w:tcBorders>
              <w:top w:val="single" w:sz="12" w:space="0" w:color="auto"/>
              <w:left w:val="single" w:sz="12" w:space="0" w:color="auto"/>
              <w:bottom w:val="single" w:sz="12" w:space="0" w:color="auto"/>
              <w:right w:val="single" w:sz="6" w:space="0" w:color="auto"/>
            </w:tcBorders>
          </w:tcPr>
          <w:p w14:paraId="2CE263D9" w14:textId="77777777" w:rsidR="001769D7" w:rsidRDefault="001769D7" w:rsidP="00785B33">
            <w:pPr>
              <w:spacing w:line="316" w:lineRule="atLeast"/>
              <w:jc w:val="center"/>
              <w:rPr>
                <w:rFonts w:ascii="ＭＳ ゴシック" w:eastAsia="ＭＳ ゴシック"/>
                <w:sz w:val="20"/>
              </w:rPr>
            </w:pPr>
            <w:r>
              <w:rPr>
                <w:rFonts w:hAnsi="ＭＳ ゴシック" w:hint="eastAsia"/>
                <w:sz w:val="18"/>
                <w:szCs w:val="18"/>
              </w:rPr>
              <w:t>区分</w:t>
            </w:r>
          </w:p>
        </w:tc>
        <w:tc>
          <w:tcPr>
            <w:tcW w:w="2976" w:type="dxa"/>
            <w:tcBorders>
              <w:top w:val="single" w:sz="12" w:space="0" w:color="auto"/>
              <w:left w:val="single" w:sz="6" w:space="0" w:color="auto"/>
              <w:bottom w:val="single" w:sz="12" w:space="0" w:color="auto"/>
              <w:right w:val="single" w:sz="12" w:space="0" w:color="auto"/>
            </w:tcBorders>
          </w:tcPr>
          <w:p w14:paraId="041D3FCC" w14:textId="77777777" w:rsidR="001769D7" w:rsidRDefault="001769D7" w:rsidP="00785B33">
            <w:pPr>
              <w:autoSpaceDE w:val="0"/>
              <w:autoSpaceDN w:val="0"/>
              <w:snapToGrid w:val="0"/>
              <w:rPr>
                <w:rFonts w:hAnsi="ＭＳ ゴシック"/>
                <w:sz w:val="18"/>
                <w:szCs w:val="18"/>
              </w:rPr>
            </w:pPr>
            <w:r>
              <w:rPr>
                <w:rFonts w:hAnsi="ＭＳ ゴシック" w:hint="eastAsia"/>
                <w:sz w:val="18"/>
                <w:szCs w:val="18"/>
              </w:rPr>
              <w:t>□使用成績調査</w:t>
            </w:r>
          </w:p>
          <w:p w14:paraId="71251EEB" w14:textId="77777777" w:rsidR="001769D7" w:rsidRDefault="001769D7" w:rsidP="00785B33">
            <w:pPr>
              <w:spacing w:line="316" w:lineRule="atLeast"/>
              <w:rPr>
                <w:rFonts w:ascii="ＭＳ ゴシック" w:eastAsia="ＭＳ ゴシック"/>
                <w:sz w:val="20"/>
              </w:rPr>
            </w:pPr>
            <w:r>
              <w:rPr>
                <w:rFonts w:hAnsi="ＭＳ ゴシック" w:hint="eastAsia"/>
                <w:sz w:val="18"/>
                <w:szCs w:val="18"/>
              </w:rPr>
              <w:t>□特定使用成績調査　　□その他</w:t>
            </w:r>
          </w:p>
        </w:tc>
      </w:tr>
    </w:tbl>
    <w:p w14:paraId="3F66CCD4"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65CCAC3E" w14:textId="77777777" w:rsidR="00FB39B7" w:rsidRPr="0055246B" w:rsidRDefault="00FB39B7" w:rsidP="00FB39B7">
      <w:pPr>
        <w:snapToGrid w:val="0"/>
        <w:spacing w:line="40" w:lineRule="atLeast"/>
        <w:jc w:val="center"/>
        <w:rPr>
          <w:rFonts w:ascii="ＭＳ ゴシック" w:eastAsia="ＭＳ ゴシック" w:hAnsi="ＭＳ ゴシック"/>
          <w:b/>
          <w:bCs/>
          <w:sz w:val="28"/>
          <w:szCs w:val="28"/>
        </w:rPr>
      </w:pPr>
      <w:r w:rsidRPr="0055246B">
        <w:rPr>
          <w:rFonts w:ascii="ＭＳ ゴシック" w:eastAsia="ＭＳ ゴシック" w:hAnsi="ＭＳ ゴシック" w:hint="eastAsia"/>
          <w:b/>
          <w:bCs/>
          <w:sz w:val="28"/>
          <w:szCs w:val="28"/>
        </w:rPr>
        <w:t>受託研究（製造販売後調査）契約書</w:t>
      </w:r>
    </w:p>
    <w:p w14:paraId="77F8AE72"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1A494925"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0887E27E" w14:textId="77777777" w:rsidR="00FB39B7" w:rsidRPr="0055246B" w:rsidRDefault="00FB39B7" w:rsidP="00FB39B7">
      <w:pPr>
        <w:snapToGrid w:val="0"/>
        <w:spacing w:line="40" w:lineRule="atLeast"/>
        <w:ind w:firstLineChars="100" w:firstLine="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独立行政法人国立病院機構</w:t>
      </w:r>
      <w:r>
        <w:rPr>
          <w:rFonts w:ascii="ＭＳ ゴシック" w:eastAsia="ＭＳ ゴシック" w:hAnsi="ＭＳ ゴシック" w:hint="eastAsia"/>
          <w:bCs/>
          <w:sz w:val="22"/>
          <w:szCs w:val="22"/>
        </w:rPr>
        <w:t>弘前</w:t>
      </w:r>
      <w:r w:rsidR="004550CA">
        <w:rPr>
          <w:rFonts w:ascii="ＭＳ ゴシック" w:eastAsia="ＭＳ ゴシック" w:hAnsi="ＭＳ ゴシック" w:hint="eastAsia"/>
          <w:bCs/>
          <w:sz w:val="22"/>
          <w:szCs w:val="22"/>
        </w:rPr>
        <w:t>総合医療センター</w:t>
      </w:r>
      <w:r w:rsidRPr="0055246B">
        <w:rPr>
          <w:rFonts w:ascii="ＭＳ ゴシック" w:eastAsia="ＭＳ ゴシック" w:hAnsi="ＭＳ ゴシック" w:hint="eastAsia"/>
          <w:bCs/>
          <w:sz w:val="22"/>
          <w:szCs w:val="22"/>
        </w:rPr>
        <w:t>（以下「甲」という。）と○○○株式会社（以下「乙」という。）とは、被験薬○○○○注の製造販売後調査（以下「本調査」という。）の実施に際し、</w:t>
      </w:r>
    </w:p>
    <w:p w14:paraId="6008AB47" w14:textId="77777777" w:rsidR="00FB39B7" w:rsidRPr="0055246B" w:rsidRDefault="00FB39B7" w:rsidP="00FB39B7">
      <w:pPr>
        <w:snapToGrid w:val="0"/>
        <w:spacing w:line="40" w:lineRule="atLeast"/>
        <w:ind w:left="627" w:hangingChars="300" w:hanging="627"/>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（1）乙は、甲に対し本調査の実施に必要な情報を提供するとともに、製造販売後調査実施計画書その他本調査に関連する書類を作成・提出し、</w:t>
      </w:r>
    </w:p>
    <w:p w14:paraId="479FA2C7" w14:textId="77777777" w:rsidR="00FB39B7" w:rsidRPr="0055246B" w:rsidRDefault="00FB39B7" w:rsidP="00FB39B7">
      <w:pPr>
        <w:snapToGrid w:val="0"/>
        <w:spacing w:line="40" w:lineRule="atLeast"/>
        <w:ind w:left="627" w:hangingChars="300" w:hanging="627"/>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（2）甲は、</w:t>
      </w:r>
      <w:r>
        <w:rPr>
          <w:rFonts w:ascii="ＭＳ ゴシック" w:eastAsia="ＭＳ ゴシック" w:hAnsi="ＭＳ ゴシック" w:hint="eastAsia"/>
          <w:bCs/>
          <w:sz w:val="22"/>
          <w:szCs w:val="22"/>
        </w:rPr>
        <w:t>受託研究審査委員会</w:t>
      </w:r>
      <w:r w:rsidRPr="0055246B">
        <w:rPr>
          <w:rFonts w:ascii="ＭＳ ゴシック" w:eastAsia="ＭＳ ゴシック" w:hAnsi="ＭＳ ゴシック" w:hint="eastAsia"/>
          <w:bCs/>
          <w:sz w:val="22"/>
          <w:szCs w:val="22"/>
        </w:rPr>
        <w:t>で本調査の倫理的・科学的妥当性につき審議を受け、同委員会の承認を得た後、乙及び</w:t>
      </w:r>
      <w:r>
        <w:rPr>
          <w:rFonts w:ascii="ＭＳ ゴシック" w:eastAsia="ＭＳ ゴシック" w:hAnsi="ＭＳ ゴシック" w:hint="eastAsia"/>
          <w:bCs/>
          <w:sz w:val="22"/>
          <w:szCs w:val="22"/>
        </w:rPr>
        <w:t>研究責任医師</w:t>
      </w:r>
      <w:r w:rsidRPr="0055246B">
        <w:rPr>
          <w:rFonts w:ascii="ＭＳ ゴシック" w:eastAsia="ＭＳ ゴシック" w:hAnsi="ＭＳ ゴシック" w:hint="eastAsia"/>
          <w:bCs/>
          <w:sz w:val="22"/>
          <w:szCs w:val="22"/>
        </w:rPr>
        <w:t>にその旨及びこれに基づく甲の長の指示又は決定を文書で通知した。</w:t>
      </w:r>
    </w:p>
    <w:p w14:paraId="523479EB" w14:textId="77777777" w:rsidR="00FB39B7" w:rsidRPr="0055246B" w:rsidRDefault="00FB39B7" w:rsidP="00FB39B7">
      <w:pPr>
        <w:snapToGrid w:val="0"/>
        <w:spacing w:line="40" w:lineRule="atLeast"/>
        <w:ind w:left="627" w:hangingChars="300" w:hanging="627"/>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よって、甲と乙は本調査の実施に際し、以下の各条の通り契約を締結するものである。</w:t>
      </w:r>
    </w:p>
    <w:p w14:paraId="42360D1B"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2EA18B64" w14:textId="77777777" w:rsidR="00FB39B7" w:rsidRPr="0055246B" w:rsidRDefault="00FB39B7" w:rsidP="00FB39B7">
      <w:pPr>
        <w:autoSpaceDE w:val="0"/>
        <w:autoSpaceDN w:val="0"/>
        <w:snapToGrid w:val="0"/>
        <w:spacing w:line="40" w:lineRule="atLeast"/>
        <w:ind w:firstLineChars="50" w:firstLine="109"/>
        <w:rPr>
          <w:rFonts w:ascii="ＭＳ ゴシック" w:eastAsia="ＭＳ ゴシック" w:hAnsi="ＭＳ ゴシック"/>
          <w:bCs/>
          <w:spacing w:val="5"/>
          <w:kern w:val="0"/>
          <w:sz w:val="22"/>
          <w:szCs w:val="22"/>
        </w:rPr>
      </w:pPr>
      <w:r w:rsidRPr="0055246B">
        <w:rPr>
          <w:rFonts w:ascii="ＭＳ ゴシック" w:eastAsia="ＭＳ ゴシック" w:hAnsi="ＭＳ ゴシック" w:hint="eastAsia"/>
          <w:bCs/>
          <w:spacing w:val="5"/>
          <w:kern w:val="0"/>
          <w:sz w:val="22"/>
          <w:szCs w:val="22"/>
        </w:rPr>
        <w:t>（本調査の内容及び委託）</w:t>
      </w:r>
    </w:p>
    <w:p w14:paraId="066D5938" w14:textId="77777777" w:rsidR="00EE753B" w:rsidRDefault="00FB39B7" w:rsidP="00FB39B7">
      <w:pPr>
        <w:autoSpaceDE w:val="0"/>
        <w:autoSpaceDN w:val="0"/>
        <w:snapToGrid w:val="0"/>
        <w:spacing w:line="40" w:lineRule="atLeast"/>
        <w:ind w:left="219" w:hangingChars="100" w:hanging="219"/>
        <w:rPr>
          <w:rFonts w:ascii="ＭＳ ゴシック" w:eastAsia="ＭＳ ゴシック" w:hAnsi="ＭＳ ゴシック"/>
          <w:bCs/>
          <w:spacing w:val="5"/>
          <w:kern w:val="0"/>
          <w:sz w:val="22"/>
          <w:szCs w:val="22"/>
        </w:rPr>
      </w:pPr>
      <w:r w:rsidRPr="0055246B">
        <w:rPr>
          <w:rFonts w:ascii="ＭＳ ゴシック" w:eastAsia="ＭＳ ゴシック" w:hAnsi="ＭＳ ゴシック" w:hint="eastAsia"/>
          <w:bCs/>
          <w:spacing w:val="5"/>
          <w:kern w:val="0"/>
          <w:sz w:val="22"/>
          <w:szCs w:val="22"/>
        </w:rPr>
        <w:t>第１条　本調査の内容は次のとおりとし、甲は乙の委託により、これを実施するものとする。</w:t>
      </w:r>
    </w:p>
    <w:p w14:paraId="2C045D50" w14:textId="77777777" w:rsidR="00FB39B7" w:rsidRPr="0053447A" w:rsidRDefault="00FB39B7" w:rsidP="0053447A">
      <w:pPr>
        <w:pStyle w:val="a9"/>
        <w:numPr>
          <w:ilvl w:val="0"/>
          <w:numId w:val="6"/>
        </w:numPr>
        <w:autoSpaceDE w:val="0"/>
        <w:autoSpaceDN w:val="0"/>
        <w:snapToGrid w:val="0"/>
        <w:spacing w:line="40" w:lineRule="atLeast"/>
        <w:ind w:leftChars="0"/>
        <w:rPr>
          <w:rFonts w:ascii="ＭＳ ゴシック" w:eastAsia="ＭＳ ゴシック" w:hAnsi="ＭＳ ゴシック"/>
          <w:bCs/>
          <w:spacing w:val="5"/>
          <w:kern w:val="0"/>
          <w:sz w:val="22"/>
          <w:szCs w:val="22"/>
          <w:u w:val="single"/>
        </w:rPr>
      </w:pPr>
      <w:r w:rsidRPr="0053447A">
        <w:rPr>
          <w:rFonts w:ascii="ＭＳ ゴシック" w:eastAsia="ＭＳ ゴシック" w:hAnsi="ＭＳ ゴシック" w:hint="eastAsia"/>
          <w:bCs/>
          <w:spacing w:val="5"/>
          <w:kern w:val="0"/>
          <w:sz w:val="22"/>
          <w:szCs w:val="22"/>
        </w:rPr>
        <w:t xml:space="preserve">　研究課題名：○○○○注　○○○○調査</w:t>
      </w:r>
    </w:p>
    <w:p w14:paraId="3E7C80BB" w14:textId="77777777" w:rsidR="00FB39B7" w:rsidRPr="0088369E" w:rsidRDefault="00FB39B7" w:rsidP="0088369E">
      <w:pPr>
        <w:pStyle w:val="a9"/>
        <w:numPr>
          <w:ilvl w:val="0"/>
          <w:numId w:val="6"/>
        </w:numPr>
        <w:autoSpaceDE w:val="0"/>
        <w:autoSpaceDN w:val="0"/>
        <w:snapToGrid w:val="0"/>
        <w:spacing w:line="40" w:lineRule="atLeast"/>
        <w:ind w:leftChars="0"/>
        <w:rPr>
          <w:rFonts w:ascii="ＭＳ ゴシック" w:eastAsia="ＭＳ ゴシック" w:hAnsi="ＭＳ ゴシック"/>
          <w:bCs/>
          <w:spacing w:val="5"/>
          <w:kern w:val="0"/>
          <w:sz w:val="22"/>
          <w:szCs w:val="22"/>
          <w:u w:val="single"/>
        </w:rPr>
      </w:pPr>
      <w:r w:rsidRPr="0088369E">
        <w:rPr>
          <w:rFonts w:ascii="ＭＳ ゴシック" w:eastAsia="ＭＳ ゴシック" w:hAnsi="ＭＳ ゴシック" w:hint="eastAsia"/>
          <w:bCs/>
          <w:spacing w:val="5"/>
          <w:kern w:val="0"/>
          <w:sz w:val="22"/>
          <w:szCs w:val="22"/>
        </w:rPr>
        <w:t>研究の目的及び内容</w:t>
      </w:r>
      <w:r w:rsidR="0053447A">
        <w:rPr>
          <w:rFonts w:ascii="ＭＳ ゴシック" w:eastAsia="ＭＳ ゴシック" w:hAnsi="ＭＳ ゴシック" w:hint="eastAsia"/>
          <w:bCs/>
          <w:spacing w:val="5"/>
          <w:kern w:val="0"/>
          <w:sz w:val="22"/>
          <w:szCs w:val="22"/>
        </w:rPr>
        <w:t>：</w:t>
      </w:r>
    </w:p>
    <w:p w14:paraId="49636864" w14:textId="77777777" w:rsidR="00FB39B7" w:rsidRPr="0055246B" w:rsidRDefault="00FB39B7" w:rsidP="00FB39B7">
      <w:pPr>
        <w:numPr>
          <w:ilvl w:val="0"/>
          <w:numId w:val="6"/>
        </w:num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pacing w:val="5"/>
          <w:kern w:val="0"/>
          <w:sz w:val="22"/>
          <w:szCs w:val="22"/>
        </w:rPr>
        <w:t>研究の</w:t>
      </w:r>
      <w:r>
        <w:rPr>
          <w:rFonts w:ascii="ＭＳ ゴシック" w:eastAsia="ＭＳ ゴシック" w:hAnsi="ＭＳ ゴシック" w:hint="eastAsia"/>
          <w:bCs/>
          <w:spacing w:val="5"/>
          <w:kern w:val="0"/>
          <w:sz w:val="22"/>
          <w:szCs w:val="22"/>
        </w:rPr>
        <w:t>契約</w:t>
      </w:r>
      <w:r w:rsidRPr="0055246B">
        <w:rPr>
          <w:rFonts w:ascii="ＭＳ ゴシック" w:eastAsia="ＭＳ ゴシック" w:hAnsi="ＭＳ ゴシック" w:hint="eastAsia"/>
          <w:bCs/>
          <w:spacing w:val="5"/>
          <w:kern w:val="0"/>
          <w:sz w:val="22"/>
          <w:szCs w:val="22"/>
        </w:rPr>
        <w:t>期間</w:t>
      </w:r>
      <w:r>
        <w:rPr>
          <w:rFonts w:ascii="ＭＳ ゴシック" w:eastAsia="ＭＳ ゴシック" w:hAnsi="ＭＳ ゴシック" w:hint="eastAsia"/>
          <w:bCs/>
          <w:spacing w:val="5"/>
          <w:kern w:val="0"/>
          <w:sz w:val="22"/>
          <w:szCs w:val="22"/>
        </w:rPr>
        <w:t>：</w:t>
      </w:r>
      <w:r w:rsidR="0088369E">
        <w:rPr>
          <w:rFonts w:ascii="ＭＳ ゴシック" w:eastAsia="ＭＳ ゴシック" w:hAnsi="ＭＳ ゴシック" w:hint="eastAsia"/>
          <w:bCs/>
          <w:spacing w:val="5"/>
          <w:kern w:val="0"/>
          <w:sz w:val="22"/>
          <w:szCs w:val="22"/>
        </w:rPr>
        <w:t>契約締結</w:t>
      </w:r>
      <w:r w:rsidRPr="0055246B">
        <w:rPr>
          <w:rFonts w:ascii="ＭＳ ゴシック" w:eastAsia="ＭＳ ゴシック" w:hAnsi="ＭＳ ゴシック" w:hint="eastAsia"/>
          <w:bCs/>
          <w:spacing w:val="5"/>
          <w:kern w:val="0"/>
          <w:sz w:val="22"/>
          <w:szCs w:val="22"/>
        </w:rPr>
        <w:t>日から西暦　　年　 月　　日まで</w:t>
      </w:r>
    </w:p>
    <w:p w14:paraId="05A891BC" w14:textId="77777777" w:rsidR="00FB39B7" w:rsidRPr="0055246B" w:rsidRDefault="00FB39B7" w:rsidP="00FB39B7">
      <w:pPr>
        <w:numPr>
          <w:ilvl w:val="0"/>
          <w:numId w:val="6"/>
        </w:num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目標とする症例数：　　　　　例</w:t>
      </w:r>
    </w:p>
    <w:p w14:paraId="2EEB7EC3" w14:textId="77777777" w:rsidR="00FB39B7" w:rsidRPr="0055246B" w:rsidRDefault="00FB39B7" w:rsidP="00FB39B7">
      <w:pPr>
        <w:numPr>
          <w:ilvl w:val="0"/>
          <w:numId w:val="6"/>
        </w:num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調査</w:t>
      </w:r>
      <w:r>
        <w:rPr>
          <w:rFonts w:ascii="ＭＳ ゴシック" w:eastAsia="ＭＳ ゴシック" w:hAnsi="ＭＳ ゴシック" w:hint="eastAsia"/>
          <w:bCs/>
          <w:sz w:val="22"/>
          <w:szCs w:val="22"/>
        </w:rPr>
        <w:t>担当者</w:t>
      </w:r>
      <w:r w:rsidRPr="0055246B">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研究責任医師　（氏　　名）</w:t>
      </w:r>
    </w:p>
    <w:p w14:paraId="1B6AD1CA" w14:textId="77777777" w:rsidR="00FB39B7" w:rsidRPr="00EE753B" w:rsidRDefault="00FB39B7" w:rsidP="00FB39B7">
      <w:pPr>
        <w:snapToGrid w:val="0"/>
        <w:spacing w:line="40" w:lineRule="atLeast"/>
        <w:rPr>
          <w:rFonts w:ascii="ＭＳ ゴシック" w:eastAsia="ＭＳ ゴシック" w:hAnsi="ＭＳ ゴシック"/>
          <w:bCs/>
          <w:sz w:val="22"/>
          <w:szCs w:val="22"/>
        </w:rPr>
      </w:pPr>
    </w:p>
    <w:p w14:paraId="6BFEE8C7"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（本調査に係る費用及びその支払方法）</w:t>
      </w:r>
    </w:p>
    <w:p w14:paraId="2D35158D"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第２条　本調査の委託に関して甲が乙に請求する費用は、本調査に要する経費のうち、診療に係わらない事務的な経費等であって本調査の適正な実施に必要な経費（以下「研究費」という。）とする。 なお、研究費は、平成</w:t>
      </w:r>
      <w:r>
        <w:rPr>
          <w:rFonts w:ascii="ＭＳ ゴシック" w:eastAsia="ＭＳ ゴシック" w:hAnsi="ＭＳ ゴシック" w:hint="eastAsia"/>
          <w:bCs/>
          <w:sz w:val="22"/>
          <w:szCs w:val="22"/>
        </w:rPr>
        <w:t>２６</w:t>
      </w:r>
      <w:r w:rsidRPr="0055246B">
        <w:rPr>
          <w:rFonts w:ascii="ＭＳ ゴシック" w:eastAsia="ＭＳ ゴシック" w:hAnsi="ＭＳ ゴシック" w:hint="eastAsia"/>
          <w:bCs/>
          <w:sz w:val="22"/>
          <w:szCs w:val="22"/>
        </w:rPr>
        <w:t>年</w:t>
      </w:r>
      <w:r>
        <w:rPr>
          <w:rFonts w:ascii="ＭＳ ゴシック" w:eastAsia="ＭＳ ゴシック" w:hAnsi="ＭＳ ゴシック" w:hint="eastAsia"/>
          <w:bCs/>
          <w:sz w:val="22"/>
          <w:szCs w:val="22"/>
        </w:rPr>
        <w:t>１１</w:t>
      </w:r>
      <w:r w:rsidRPr="0055246B">
        <w:rPr>
          <w:rFonts w:ascii="ＭＳ ゴシック" w:eastAsia="ＭＳ ゴシック" w:hAnsi="ＭＳ ゴシック" w:hint="eastAsia"/>
          <w:bCs/>
          <w:sz w:val="22"/>
          <w:szCs w:val="22"/>
        </w:rPr>
        <w:t>月</w:t>
      </w:r>
      <w:r>
        <w:rPr>
          <w:rFonts w:ascii="ＭＳ ゴシック" w:eastAsia="ＭＳ ゴシック" w:hAnsi="ＭＳ ゴシック" w:hint="eastAsia"/>
          <w:bCs/>
          <w:sz w:val="22"/>
          <w:szCs w:val="22"/>
        </w:rPr>
        <w:t>２１</w:t>
      </w:r>
      <w:r w:rsidRPr="0055246B">
        <w:rPr>
          <w:rFonts w:ascii="ＭＳ ゴシック" w:eastAsia="ＭＳ ゴシック" w:hAnsi="ＭＳ ゴシック" w:hint="eastAsia"/>
          <w:bCs/>
          <w:sz w:val="22"/>
          <w:szCs w:val="22"/>
        </w:rPr>
        <w:t>日研発第</w:t>
      </w:r>
      <w:r>
        <w:rPr>
          <w:rFonts w:ascii="ＭＳ ゴシック" w:eastAsia="ＭＳ ゴシック" w:hAnsi="ＭＳ ゴシック" w:hint="eastAsia"/>
          <w:bCs/>
          <w:sz w:val="22"/>
          <w:szCs w:val="22"/>
        </w:rPr>
        <w:t>１１２１００１</w:t>
      </w:r>
      <w:r w:rsidRPr="0055246B">
        <w:rPr>
          <w:rFonts w:ascii="ＭＳ ゴシック" w:eastAsia="ＭＳ ゴシック" w:hAnsi="ＭＳ ゴシック" w:hint="eastAsia"/>
          <w:bCs/>
          <w:sz w:val="22"/>
          <w:szCs w:val="22"/>
        </w:rPr>
        <w:t>号独立行政法人国立病院機構本部総合研究センター長通知に基づき算定するものとする。</w:t>
      </w:r>
    </w:p>
    <w:p w14:paraId="6888946B"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5AB2B0AD"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金　</w:t>
      </w:r>
      <w:r w:rsidRPr="0055246B">
        <w:rPr>
          <w:rFonts w:ascii="ＭＳ ゴシック" w:eastAsia="ＭＳ ゴシック" w:hAnsi="ＭＳ ゴシック" w:hint="eastAsia"/>
          <w:bCs/>
          <w:spacing w:val="5"/>
          <w:kern w:val="0"/>
          <w:sz w:val="22"/>
          <w:szCs w:val="22"/>
        </w:rPr>
        <w:t xml:space="preserve">○○○○　</w:t>
      </w:r>
      <w:r w:rsidRPr="0055246B">
        <w:rPr>
          <w:rFonts w:ascii="ＭＳ ゴシック" w:eastAsia="ＭＳ ゴシック" w:hAnsi="ＭＳ ゴシック" w:hint="eastAsia"/>
          <w:bCs/>
          <w:sz w:val="22"/>
          <w:szCs w:val="22"/>
        </w:rPr>
        <w:t>円／１症例あたり（税抜き）</w:t>
      </w:r>
    </w:p>
    <w:p w14:paraId="1430B497" w14:textId="77777777" w:rsidR="00FB39B7" w:rsidRPr="000F60EC"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2B8CD33B" w14:textId="77777777" w:rsidR="00FB39B7" w:rsidRPr="0055246B" w:rsidRDefault="00FB39B7" w:rsidP="00FB39B7">
      <w:pPr>
        <w:autoSpaceDE w:val="0"/>
        <w:autoSpaceDN w:val="0"/>
        <w:snapToGrid w:val="0"/>
        <w:spacing w:line="40" w:lineRule="atLeast"/>
        <w:ind w:left="219" w:hangingChars="100" w:hanging="219"/>
        <w:rPr>
          <w:rFonts w:ascii="ＭＳ ゴシック" w:eastAsia="ＭＳ ゴシック" w:hAnsi="ＭＳ ゴシック"/>
          <w:bCs/>
          <w:spacing w:val="5"/>
          <w:kern w:val="0"/>
          <w:sz w:val="22"/>
          <w:szCs w:val="22"/>
        </w:rPr>
      </w:pPr>
      <w:r w:rsidRPr="0055246B">
        <w:rPr>
          <w:rFonts w:ascii="ＭＳ ゴシック" w:eastAsia="ＭＳ ゴシック" w:hAnsi="ＭＳ ゴシック" w:hint="eastAsia"/>
          <w:bCs/>
          <w:spacing w:val="5"/>
          <w:kern w:val="0"/>
          <w:sz w:val="22"/>
          <w:szCs w:val="22"/>
        </w:rPr>
        <w:t>２　乙は、第１項の金額に消費税等相当額を加えた額を支払うものとする。なお、税法の改正により消費税等の税率が変動した場合には、改正以降における消費税等相当額は変動後の税率により計算する。</w:t>
      </w:r>
    </w:p>
    <w:p w14:paraId="5490581F" w14:textId="77777777" w:rsidR="00FB39B7" w:rsidRPr="0055246B" w:rsidRDefault="006137AB" w:rsidP="00FB39B7">
      <w:pPr>
        <w:autoSpaceDE w:val="0"/>
        <w:autoSpaceDN w:val="0"/>
        <w:snapToGrid w:val="0"/>
        <w:spacing w:line="40" w:lineRule="atLeast"/>
        <w:ind w:left="219" w:hangingChars="100" w:hanging="219"/>
        <w:rPr>
          <w:rFonts w:ascii="ＭＳ ゴシック" w:eastAsia="ＭＳ ゴシック" w:hAnsi="ＭＳ ゴシック"/>
          <w:bCs/>
          <w:spacing w:val="5"/>
          <w:kern w:val="0"/>
          <w:sz w:val="22"/>
          <w:szCs w:val="22"/>
        </w:rPr>
      </w:pPr>
      <w:r>
        <w:rPr>
          <w:rFonts w:ascii="ＭＳ ゴシック" w:eastAsia="ＭＳ ゴシック" w:hAnsi="ＭＳ ゴシック" w:hint="eastAsia"/>
          <w:bCs/>
          <w:spacing w:val="5"/>
          <w:kern w:val="0"/>
          <w:sz w:val="22"/>
          <w:szCs w:val="22"/>
        </w:rPr>
        <w:t>３　乙は、第１項に定める症例単価に契約期間において</w:t>
      </w:r>
      <w:r w:rsidR="00FB39B7" w:rsidRPr="0055246B">
        <w:rPr>
          <w:rFonts w:ascii="ＭＳ ゴシック" w:eastAsia="ＭＳ ゴシック" w:hAnsi="ＭＳ ゴシック" w:hint="eastAsia"/>
          <w:bCs/>
          <w:spacing w:val="5"/>
          <w:kern w:val="0"/>
          <w:sz w:val="22"/>
          <w:szCs w:val="22"/>
        </w:rPr>
        <w:t>実施した症例数を乗じた研究費を、甲及び乙があらかじめ定めた時期に甲が発行する請求書によって請求日より６０日以内に支払うものとする。</w:t>
      </w:r>
    </w:p>
    <w:p w14:paraId="4091875C" w14:textId="77777777" w:rsidR="00FB39B7" w:rsidRPr="0055246B" w:rsidRDefault="00FB39B7" w:rsidP="00FB39B7">
      <w:pPr>
        <w:autoSpaceDE w:val="0"/>
        <w:autoSpaceDN w:val="0"/>
        <w:snapToGrid w:val="0"/>
        <w:spacing w:line="40" w:lineRule="atLeast"/>
        <w:ind w:left="219" w:hangingChars="100" w:hanging="219"/>
        <w:rPr>
          <w:rFonts w:ascii="ＭＳ ゴシック" w:eastAsia="ＭＳ ゴシック" w:hAnsi="ＭＳ ゴシック"/>
          <w:bCs/>
          <w:spacing w:val="5"/>
          <w:kern w:val="0"/>
          <w:sz w:val="22"/>
          <w:szCs w:val="22"/>
        </w:rPr>
      </w:pPr>
      <w:r w:rsidRPr="0055246B">
        <w:rPr>
          <w:rFonts w:ascii="ＭＳ ゴシック" w:eastAsia="ＭＳ ゴシック" w:hAnsi="ＭＳ ゴシック" w:hint="eastAsia"/>
          <w:bCs/>
          <w:spacing w:val="5"/>
          <w:kern w:val="0"/>
          <w:sz w:val="22"/>
          <w:szCs w:val="22"/>
        </w:rPr>
        <w:t>４　甲は、この契約に基づく費用の受領を国立病院機構本部に委ねるものとし、乙は、国立病院機構本部に費用の支払を行うものとする。乙は、送金、振込等の費用の支払に関して必要な手続を、国立病院機構本部の指定するところに従って行うものとする。</w:t>
      </w:r>
    </w:p>
    <w:p w14:paraId="2A02B60E" w14:textId="77777777" w:rsidR="00FB39B7" w:rsidRPr="0055246B" w:rsidRDefault="00FB39B7" w:rsidP="00FB39B7">
      <w:pPr>
        <w:snapToGrid w:val="0"/>
        <w:spacing w:line="40" w:lineRule="atLeast"/>
        <w:ind w:left="219" w:hangingChars="100" w:hanging="219"/>
        <w:rPr>
          <w:rFonts w:ascii="ＭＳ ゴシック" w:eastAsia="ＭＳ ゴシック" w:hAnsi="ＭＳ ゴシック"/>
          <w:bCs/>
          <w:spacing w:val="5"/>
          <w:kern w:val="0"/>
          <w:sz w:val="22"/>
          <w:szCs w:val="22"/>
        </w:rPr>
      </w:pPr>
      <w:r w:rsidRPr="0055246B">
        <w:rPr>
          <w:rFonts w:ascii="ＭＳ ゴシック" w:eastAsia="ＭＳ ゴシック" w:hAnsi="ＭＳ ゴシック" w:hint="eastAsia"/>
          <w:bCs/>
          <w:spacing w:val="5"/>
          <w:kern w:val="0"/>
          <w:sz w:val="22"/>
          <w:szCs w:val="22"/>
        </w:rPr>
        <w:t>５　甲は、研究費を返還しない。</w:t>
      </w:r>
    </w:p>
    <w:p w14:paraId="450F0490" w14:textId="77777777" w:rsidR="00FB39B7" w:rsidRPr="0055246B" w:rsidRDefault="00FB39B7" w:rsidP="00FB39B7">
      <w:pPr>
        <w:snapToGrid w:val="0"/>
        <w:spacing w:line="40" w:lineRule="atLeast"/>
        <w:ind w:leftChars="105" w:left="209"/>
        <w:rPr>
          <w:rFonts w:ascii="ＭＳ ゴシック" w:eastAsia="ＭＳ ゴシック" w:hAnsi="ＭＳ ゴシック"/>
          <w:bCs/>
          <w:spacing w:val="5"/>
          <w:kern w:val="0"/>
          <w:sz w:val="22"/>
          <w:szCs w:val="22"/>
        </w:rPr>
      </w:pPr>
    </w:p>
    <w:p w14:paraId="6C2EDB1B" w14:textId="77777777" w:rsidR="00FB39B7" w:rsidRPr="0055246B" w:rsidRDefault="00FB39B7" w:rsidP="00FB39B7">
      <w:p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（本調査の実施）</w:t>
      </w:r>
    </w:p>
    <w:p w14:paraId="5C988FFF"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第３条　甲及び乙は、</w:t>
      </w:r>
      <w:r w:rsidR="0088369E">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医薬品、医療機器等の品質、有効性及び安全性の確保等に関する法律</w:t>
      </w:r>
      <w:r w:rsidR="0088369E">
        <w:rPr>
          <w:rFonts w:ascii="ＭＳ ゴシック" w:eastAsia="ＭＳ ゴシック" w:hAnsi="ＭＳ ゴシック" w:hint="eastAsia"/>
          <w:bCs/>
          <w:sz w:val="22"/>
          <w:szCs w:val="22"/>
        </w:rPr>
        <w:t>」</w:t>
      </w:r>
      <w:r w:rsidRPr="0055246B">
        <w:rPr>
          <w:rFonts w:ascii="ＭＳ ゴシック" w:eastAsia="ＭＳ ゴシック" w:hAnsi="ＭＳ ゴシック" w:hint="eastAsia"/>
          <w:bCs/>
          <w:sz w:val="22"/>
          <w:szCs w:val="22"/>
        </w:rPr>
        <w:t>、同施行令、同施行規則及びＧＰＳＰ省令</w:t>
      </w:r>
      <w:r w:rsidR="00AA7A4A" w:rsidRPr="00983BD1">
        <w:rPr>
          <w:rFonts w:ascii="ＭＳ ゴシック" w:eastAsia="ＭＳ ゴシック" w:hAnsi="ＭＳ ゴシック" w:hint="eastAsia"/>
          <w:bCs/>
          <w:sz w:val="22"/>
          <w:szCs w:val="22"/>
        </w:rPr>
        <w:t>、再生医療等製品ＧＣＰ省令</w:t>
      </w:r>
      <w:r w:rsidRPr="00983BD1">
        <w:rPr>
          <w:rFonts w:ascii="ＭＳ ゴシック" w:eastAsia="ＭＳ ゴシック" w:hAnsi="ＭＳ ゴシック" w:hint="eastAsia"/>
          <w:bCs/>
          <w:sz w:val="22"/>
          <w:szCs w:val="22"/>
        </w:rPr>
        <w:t>等に関</w:t>
      </w:r>
      <w:r w:rsidRPr="0055246B">
        <w:rPr>
          <w:rFonts w:ascii="ＭＳ ゴシック" w:eastAsia="ＭＳ ゴシック" w:hAnsi="ＭＳ ゴシック" w:hint="eastAsia"/>
          <w:bCs/>
          <w:sz w:val="22"/>
          <w:szCs w:val="22"/>
        </w:rPr>
        <w:t>連する通知を遵守して本調査を実施するものとする。</w:t>
      </w:r>
    </w:p>
    <w:p w14:paraId="63D906C5"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17E5AB4E"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（副作用情報等）</w:t>
      </w:r>
    </w:p>
    <w:p w14:paraId="60E98CDA"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第４条　</w:t>
      </w:r>
      <w:r>
        <w:rPr>
          <w:rFonts w:ascii="ＭＳ ゴシック" w:eastAsia="ＭＳ ゴシック" w:hAnsi="ＭＳ ゴシック" w:hint="eastAsia"/>
          <w:bCs/>
          <w:sz w:val="22"/>
          <w:szCs w:val="22"/>
        </w:rPr>
        <w:t>研究責任医師</w:t>
      </w:r>
      <w:r w:rsidRPr="0055246B">
        <w:rPr>
          <w:rFonts w:ascii="ＭＳ ゴシック" w:eastAsia="ＭＳ ゴシック" w:hAnsi="ＭＳ ゴシック" w:hint="eastAsia"/>
          <w:bCs/>
          <w:sz w:val="22"/>
          <w:szCs w:val="22"/>
        </w:rPr>
        <w:t>は、被験薬について、副作用によるものと疑われる死亡その他の重篤な有害事象の発生を認めたときは、直ちに甲及び乙に通知する。</w:t>
      </w:r>
    </w:p>
    <w:p w14:paraId="7ACD65E7" w14:textId="77777777" w:rsidR="00FB39B7" w:rsidRPr="0055246B" w:rsidRDefault="00FB39B7" w:rsidP="00FB39B7">
      <w:pPr>
        <w:snapToGrid w:val="0"/>
        <w:spacing w:line="40" w:lineRule="atLeast"/>
        <w:ind w:left="148" w:hangingChars="71" w:hanging="14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乙は、被験薬の品質、有効性及び安全性に関する事項その他の本調査を適正に行うために重要な情報</w:t>
      </w:r>
      <w:r w:rsidRPr="0055246B">
        <w:rPr>
          <w:rFonts w:ascii="ＭＳ ゴシック" w:eastAsia="ＭＳ ゴシック" w:hAnsi="ＭＳ ゴシック" w:hint="eastAsia"/>
          <w:bCs/>
          <w:sz w:val="22"/>
          <w:szCs w:val="22"/>
        </w:rPr>
        <w:lastRenderedPageBreak/>
        <w:t>を知ったときは、直ちにこれを</w:t>
      </w:r>
      <w:r>
        <w:rPr>
          <w:rFonts w:ascii="ＭＳ ゴシック" w:eastAsia="ＭＳ ゴシック" w:hAnsi="ＭＳ ゴシック" w:hint="eastAsia"/>
          <w:bCs/>
          <w:sz w:val="22"/>
          <w:szCs w:val="22"/>
        </w:rPr>
        <w:t>研究責任医師</w:t>
      </w:r>
      <w:r w:rsidRPr="0055246B">
        <w:rPr>
          <w:rFonts w:ascii="ＭＳ ゴシック" w:eastAsia="ＭＳ ゴシック" w:hAnsi="ＭＳ ゴシック" w:hint="eastAsia"/>
          <w:bCs/>
          <w:sz w:val="22"/>
          <w:szCs w:val="22"/>
        </w:rPr>
        <w:t>及び甲に通知し、速やかに製造販売後調査実施計画書の改訂及びその他必要な措置を講ずるものとする。</w:t>
      </w:r>
    </w:p>
    <w:p w14:paraId="34CB3F89"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745144E8"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（本調査の継続審査等）</w:t>
      </w:r>
    </w:p>
    <w:p w14:paraId="6CCD65D3"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第５条　甲は、本調査を継続して行うことの適否について、</w:t>
      </w:r>
      <w:r>
        <w:rPr>
          <w:rFonts w:ascii="ＭＳ ゴシック" w:eastAsia="ＭＳ ゴシック" w:hAnsi="ＭＳ ゴシック" w:hint="eastAsia"/>
          <w:bCs/>
          <w:sz w:val="22"/>
          <w:szCs w:val="22"/>
        </w:rPr>
        <w:t>受託研究審査委員会</w:t>
      </w:r>
      <w:r w:rsidRPr="0055246B">
        <w:rPr>
          <w:rFonts w:ascii="ＭＳ ゴシック" w:eastAsia="ＭＳ ゴシック" w:hAnsi="ＭＳ ゴシック" w:hint="eastAsia"/>
          <w:bCs/>
          <w:sz w:val="22"/>
          <w:szCs w:val="22"/>
        </w:rPr>
        <w:t>の意見を求める必要があると認めた場合、</w:t>
      </w:r>
      <w:r>
        <w:rPr>
          <w:rFonts w:ascii="ＭＳ ゴシック" w:eastAsia="ＭＳ ゴシック" w:hAnsi="ＭＳ ゴシック" w:hint="eastAsia"/>
          <w:bCs/>
          <w:sz w:val="22"/>
          <w:szCs w:val="22"/>
        </w:rPr>
        <w:t>受託研究審査委員会</w:t>
      </w:r>
      <w:r w:rsidRPr="0055246B">
        <w:rPr>
          <w:rFonts w:ascii="ＭＳ ゴシック" w:eastAsia="ＭＳ ゴシック" w:hAnsi="ＭＳ ゴシック" w:hint="eastAsia"/>
          <w:bCs/>
          <w:sz w:val="22"/>
          <w:szCs w:val="22"/>
        </w:rPr>
        <w:t>の意見を聴くものとする。</w:t>
      </w:r>
    </w:p>
    <w:p w14:paraId="1EC83F13" w14:textId="77777777" w:rsidR="00FB39B7" w:rsidRPr="0055246B" w:rsidRDefault="00FB39B7" w:rsidP="00FB39B7">
      <w:pPr>
        <w:snapToGrid w:val="0"/>
        <w:spacing w:line="40" w:lineRule="atLeast"/>
        <w:ind w:left="148" w:hangingChars="71" w:hanging="14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甲は、前項の</w:t>
      </w:r>
      <w:r>
        <w:rPr>
          <w:rFonts w:ascii="ＭＳ ゴシック" w:eastAsia="ＭＳ ゴシック" w:hAnsi="ＭＳ ゴシック" w:hint="eastAsia"/>
          <w:bCs/>
          <w:sz w:val="22"/>
          <w:szCs w:val="22"/>
        </w:rPr>
        <w:t>受託研究審査委員会</w:t>
      </w:r>
      <w:r w:rsidRPr="0055246B">
        <w:rPr>
          <w:rFonts w:ascii="ＭＳ ゴシック" w:eastAsia="ＭＳ ゴシック" w:hAnsi="ＭＳ ゴシック" w:hint="eastAsia"/>
          <w:bCs/>
          <w:sz w:val="22"/>
          <w:szCs w:val="22"/>
        </w:rPr>
        <w:t>の意見及び当該意見に基づく甲の指示又は決定を、</w:t>
      </w:r>
      <w:r>
        <w:rPr>
          <w:rFonts w:ascii="ＭＳ ゴシック" w:eastAsia="ＭＳ ゴシック" w:hAnsi="ＭＳ ゴシック" w:hint="eastAsia"/>
          <w:bCs/>
          <w:sz w:val="22"/>
          <w:szCs w:val="22"/>
        </w:rPr>
        <w:t>研究責任医師</w:t>
      </w:r>
      <w:r w:rsidRPr="0055246B">
        <w:rPr>
          <w:rFonts w:ascii="ＭＳ ゴシック" w:eastAsia="ＭＳ ゴシック" w:hAnsi="ＭＳ ゴシック" w:hint="eastAsia"/>
          <w:bCs/>
          <w:sz w:val="22"/>
          <w:szCs w:val="22"/>
        </w:rPr>
        <w:t>及び乙に文書で通知する。</w:t>
      </w:r>
    </w:p>
    <w:p w14:paraId="03287347"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41DB272F"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（本調査の中止等）</w:t>
      </w:r>
    </w:p>
    <w:p w14:paraId="0F7B1F5B"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第６条　乙は、次の場合、その理由を添えて、速やかに甲の長に文書で通知する。</w:t>
      </w:r>
    </w:p>
    <w:p w14:paraId="016E920C"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一　本調査を中断し、又は中止する場合</w:t>
      </w:r>
    </w:p>
    <w:p w14:paraId="09E57B61"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二　本調査により収集された成績に関する資料を被験薬に関わる再審査又は再評価申請書に添付しないことを決定した場合</w:t>
      </w:r>
    </w:p>
    <w:p w14:paraId="43BAE160"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甲は、</w:t>
      </w:r>
      <w:r>
        <w:rPr>
          <w:rFonts w:ascii="ＭＳ ゴシック" w:eastAsia="ＭＳ ゴシック" w:hAnsi="ＭＳ ゴシック" w:hint="eastAsia"/>
          <w:bCs/>
          <w:sz w:val="22"/>
          <w:szCs w:val="22"/>
        </w:rPr>
        <w:t>研究責任医師</w:t>
      </w:r>
      <w:r w:rsidRPr="0055246B">
        <w:rPr>
          <w:rFonts w:ascii="ＭＳ ゴシック" w:eastAsia="ＭＳ ゴシック" w:hAnsi="ＭＳ ゴシック" w:hint="eastAsia"/>
          <w:bCs/>
          <w:sz w:val="22"/>
          <w:szCs w:val="22"/>
        </w:rPr>
        <w:t>から次の報告を受けた場合は、速やかにこれを</w:t>
      </w:r>
      <w:r>
        <w:rPr>
          <w:rFonts w:ascii="ＭＳ ゴシック" w:eastAsia="ＭＳ ゴシック" w:hAnsi="ＭＳ ゴシック" w:hint="eastAsia"/>
          <w:bCs/>
          <w:sz w:val="22"/>
          <w:szCs w:val="22"/>
        </w:rPr>
        <w:t>受託研究審査委員会</w:t>
      </w:r>
      <w:r w:rsidRPr="0055246B">
        <w:rPr>
          <w:rFonts w:ascii="ＭＳ ゴシック" w:eastAsia="ＭＳ ゴシック" w:hAnsi="ＭＳ ゴシック" w:hint="eastAsia"/>
          <w:bCs/>
          <w:sz w:val="22"/>
          <w:szCs w:val="22"/>
        </w:rPr>
        <w:t>及び乙に文書で通知する。</w:t>
      </w:r>
    </w:p>
    <w:p w14:paraId="7364FA7F" w14:textId="77777777" w:rsidR="00FB39B7" w:rsidRPr="0055246B" w:rsidRDefault="00FB39B7" w:rsidP="00FB39B7">
      <w:pPr>
        <w:snapToGrid w:val="0"/>
        <w:spacing w:line="40" w:lineRule="atLeast"/>
        <w:ind w:left="220" w:hanging="220"/>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一　本調査を中断し、又は中止する旨及びその理由</w:t>
      </w:r>
    </w:p>
    <w:p w14:paraId="03EAE1C3"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二　本調査を終了する旨及び調査結果の概要</w:t>
      </w:r>
    </w:p>
    <w:p w14:paraId="64E3A09F"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３　甲は、天災その他やむを得ない事由により本調査の継続が困難な場合には、乙と協議を行い、本調査の中止又は期間の延長をすることができる。</w:t>
      </w:r>
    </w:p>
    <w:p w14:paraId="0B95E91A"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111C4F28"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（症例報告書の提出）</w:t>
      </w:r>
    </w:p>
    <w:p w14:paraId="06157AAA"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第７条　甲は、本調査を実施した結果につき、製造販売後調査実施計画書に従って、速やかに正確かつ完全な症例報告書を作成し、乙に提出する。</w:t>
      </w:r>
    </w:p>
    <w:p w14:paraId="010F8A07"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前項の症例報告書の作成・提出又は作成・提出された症例報告書の変更・修正に当たっては、甲は、乙作成の手順書に従い、これを行うものとする。</w:t>
      </w:r>
    </w:p>
    <w:p w14:paraId="4C2EDFD8"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3D4E4F3E" w14:textId="77777777" w:rsidR="00FB39B7" w:rsidRPr="0055246B" w:rsidRDefault="00FB39B7" w:rsidP="00FB39B7">
      <w:p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（機密保持及び製造販売後調査結果の公表等）</w:t>
      </w:r>
    </w:p>
    <w:p w14:paraId="0042C070"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第８条　甲は、本調査に関して乙から開示された資料その他の情報及び本調査の結果得られた情報については、乙の事前の文書による承諾なしに第三者に開示してはならない。</w:t>
      </w:r>
    </w:p>
    <w:p w14:paraId="1BDD4409"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甲は、学術的意図に基づき本調査により得られた情報を専門の学会等外部に公表する場合には、乙の事前の文書による承諾を得るものとし、乙はこれを不当に拒んではならない。ただし、乙の業務上の秘密に属する場合は、この限りでない。</w:t>
      </w:r>
    </w:p>
    <w:p w14:paraId="1287BB5B"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３　乙は、本調査により得られた情報を医薬品の再審査又は再評価の申請の目的で規制当局に提出する場合を除き、甲を特定できる状態で使用する場合には、甲の事前の文書による承諾なしに第三者に開示してはならない。</w:t>
      </w:r>
    </w:p>
    <w:p w14:paraId="7C2B48C1" w14:textId="77777777" w:rsidR="00FB39B7" w:rsidRPr="0055246B" w:rsidRDefault="00FB39B7" w:rsidP="00FB39B7">
      <w:pPr>
        <w:snapToGrid w:val="0"/>
        <w:spacing w:line="40" w:lineRule="atLeast"/>
        <w:ind w:leftChars="105" w:left="209"/>
        <w:rPr>
          <w:rFonts w:ascii="ＭＳ ゴシック" w:eastAsia="ＭＳ ゴシック" w:hAnsi="ＭＳ ゴシック"/>
          <w:bCs/>
          <w:sz w:val="22"/>
          <w:szCs w:val="22"/>
        </w:rPr>
      </w:pPr>
    </w:p>
    <w:p w14:paraId="239304E2"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（契約の解除）　</w:t>
      </w:r>
    </w:p>
    <w:p w14:paraId="5A2F13D0"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第９条　甲又は乙は、一方の当事者がこの契約に違反した場合には、この契約を解除することが出来る。</w:t>
      </w:r>
    </w:p>
    <w:p w14:paraId="5B17F7DD" w14:textId="77777777" w:rsidR="00C6744A" w:rsidRDefault="00C6744A" w:rsidP="00C6744A">
      <w:pPr>
        <w:spacing w:line="340" w:lineRule="exact"/>
        <w:ind w:left="220" w:right="28" w:hanging="218"/>
        <w:rPr>
          <w:rFonts w:ascii="ＭＳ ゴシック" w:eastAsia="ＭＳ ゴシック" w:hAnsi="ＭＳ ゴシック" w:cs="ＭＳ ゴシック"/>
          <w:szCs w:val="21"/>
        </w:rPr>
      </w:pPr>
      <w:r>
        <w:rPr>
          <w:rFonts w:ascii="ＭＳ ゴシック" w:eastAsia="ＭＳ ゴシック" w:hAnsi="ＭＳ ゴシック" w:hint="eastAsia"/>
          <w:bCs/>
          <w:sz w:val="22"/>
          <w:szCs w:val="22"/>
        </w:rPr>
        <w:t xml:space="preserve">２　</w:t>
      </w:r>
      <w:r>
        <w:rPr>
          <w:rFonts w:ascii="ＭＳ ゴシック" w:eastAsia="ＭＳ ゴシック" w:hAnsi="ＭＳ ゴシック" w:cs="ＭＳ ゴシック" w:hint="eastAsia"/>
          <w:szCs w:val="21"/>
        </w:rPr>
        <w:t>甲及び乙は、本契約締結後に相手方が反社会的勢力（独立行政法人国立病院機構反社会的勢力への対応に関する規程（平成２７年規程第６３号）第２条各号に掲げる者をいう。以下同じ。）であることが判明した場合又は自らもしくは第三者を利用して次の各号のいずれかに該当する行為をした場合には本契約を解除することができる。</w:t>
      </w:r>
    </w:p>
    <w:p w14:paraId="418CC94E" w14:textId="77777777" w:rsidR="00C6744A" w:rsidRDefault="00C6744A" w:rsidP="00C6744A">
      <w:pPr>
        <w:spacing w:line="340" w:lineRule="exact"/>
        <w:ind w:left="220" w:right="28" w:hanging="218"/>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一　暴力的な要求行為</w:t>
      </w:r>
    </w:p>
    <w:p w14:paraId="51137E04" w14:textId="77777777" w:rsidR="00C6744A" w:rsidRDefault="00C6744A" w:rsidP="00C6744A">
      <w:pPr>
        <w:spacing w:line="340" w:lineRule="exact"/>
        <w:ind w:left="220" w:right="28" w:hanging="218"/>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二　法的な責任を超えた不当な要求行為</w:t>
      </w:r>
    </w:p>
    <w:p w14:paraId="73D640A2" w14:textId="77777777" w:rsidR="00C6744A" w:rsidRDefault="00C6744A" w:rsidP="00C6744A">
      <w:pPr>
        <w:spacing w:line="340" w:lineRule="exact"/>
        <w:ind w:left="220" w:right="28" w:hanging="218"/>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三　取引に関して、脅迫的な言動をし、又は暴力を用いる行為</w:t>
      </w:r>
    </w:p>
    <w:p w14:paraId="7D7A773E" w14:textId="77777777" w:rsidR="00C6744A" w:rsidRPr="00351070" w:rsidRDefault="006F174B" w:rsidP="00C6744A">
      <w:pPr>
        <w:spacing w:line="340" w:lineRule="exact"/>
        <w:ind w:left="398" w:right="28" w:hangingChars="200" w:hanging="398"/>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zCs w:val="21"/>
        </w:rPr>
        <w:t xml:space="preserve">　四　風説を流布し、偽計を用い、又は威力を用いて相手方の信用をき</w:t>
      </w:r>
      <w:r w:rsidR="00C6744A">
        <w:rPr>
          <w:rFonts w:ascii="ＭＳ ゴシック" w:eastAsia="ＭＳ ゴシック" w:hAnsi="ＭＳ ゴシック" w:cs="ＭＳ ゴシック" w:hint="eastAsia"/>
          <w:szCs w:val="21"/>
        </w:rPr>
        <w:t>損し、又は相手方の業務を妨害する行為</w:t>
      </w:r>
    </w:p>
    <w:p w14:paraId="5E3D710B" w14:textId="77777777" w:rsidR="00FB39B7" w:rsidRPr="0055246B" w:rsidRDefault="00C6744A" w:rsidP="00FB39B7">
      <w:pPr>
        <w:snapToGrid w:val="0"/>
        <w:spacing w:line="40" w:lineRule="atLeast"/>
        <w:ind w:left="209" w:hangingChars="100" w:hanging="209"/>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３</w:t>
      </w:r>
      <w:r w:rsidR="00FB39B7" w:rsidRPr="0055246B">
        <w:rPr>
          <w:rFonts w:ascii="ＭＳ ゴシック" w:eastAsia="ＭＳ ゴシック" w:hAnsi="ＭＳ ゴシック" w:hint="eastAsia"/>
          <w:bCs/>
          <w:sz w:val="22"/>
          <w:szCs w:val="22"/>
        </w:rPr>
        <w:t xml:space="preserve">　第１項</w:t>
      </w:r>
      <w:r>
        <w:rPr>
          <w:rFonts w:ascii="ＭＳ ゴシック" w:eastAsia="ＭＳ ゴシック" w:hAnsi="ＭＳ ゴシック" w:hint="eastAsia"/>
          <w:bCs/>
          <w:sz w:val="22"/>
          <w:szCs w:val="22"/>
        </w:rPr>
        <w:t>、第２項又は第</w:t>
      </w:r>
      <w:r w:rsidR="008662E5">
        <w:rPr>
          <w:rFonts w:ascii="ＭＳ ゴシック" w:eastAsia="ＭＳ ゴシック" w:hAnsi="ＭＳ ゴシック" w:hint="eastAsia"/>
          <w:bCs/>
          <w:sz w:val="22"/>
          <w:szCs w:val="22"/>
        </w:rPr>
        <w:t>１５</w:t>
      </w:r>
      <w:r>
        <w:rPr>
          <w:rFonts w:ascii="ＭＳ ゴシック" w:eastAsia="ＭＳ ゴシック" w:hAnsi="ＭＳ ゴシック" w:hint="eastAsia"/>
          <w:bCs/>
          <w:sz w:val="22"/>
          <w:szCs w:val="22"/>
        </w:rPr>
        <w:t>条第２項</w:t>
      </w:r>
      <w:r w:rsidR="00FB39B7" w:rsidRPr="0055246B">
        <w:rPr>
          <w:rFonts w:ascii="ＭＳ ゴシック" w:eastAsia="ＭＳ ゴシック" w:hAnsi="ＭＳ ゴシック" w:hint="eastAsia"/>
          <w:bCs/>
          <w:sz w:val="22"/>
          <w:szCs w:val="22"/>
        </w:rPr>
        <w:t>に基づき本契約が解除された場合であっても、第２条</w:t>
      </w:r>
      <w:r w:rsidR="00FB39B7">
        <w:rPr>
          <w:rFonts w:ascii="ＭＳ ゴシック" w:eastAsia="ＭＳ ゴシック" w:hAnsi="ＭＳ ゴシック" w:hint="eastAsia"/>
          <w:bCs/>
          <w:sz w:val="22"/>
          <w:szCs w:val="22"/>
        </w:rPr>
        <w:t>、</w:t>
      </w:r>
      <w:r w:rsidR="00FB39B7" w:rsidRPr="0055246B">
        <w:rPr>
          <w:rFonts w:ascii="ＭＳ ゴシック" w:eastAsia="ＭＳ ゴシック" w:hAnsi="ＭＳ ゴシック" w:hint="eastAsia"/>
          <w:bCs/>
          <w:sz w:val="22"/>
          <w:szCs w:val="22"/>
        </w:rPr>
        <w:t>第４条、第６条、第８条、第１０条第２項第３項</w:t>
      </w:r>
      <w:r w:rsidR="00FB39B7">
        <w:rPr>
          <w:rFonts w:ascii="ＭＳ ゴシック" w:eastAsia="ＭＳ ゴシック" w:hAnsi="ＭＳ ゴシック" w:hint="eastAsia"/>
          <w:bCs/>
          <w:sz w:val="22"/>
          <w:szCs w:val="22"/>
        </w:rPr>
        <w:t>及び第４項</w:t>
      </w:r>
      <w:r w:rsidR="00075AE9">
        <w:rPr>
          <w:rFonts w:ascii="ＭＳ ゴシック" w:eastAsia="ＭＳ ゴシック" w:hAnsi="ＭＳ ゴシック" w:hint="eastAsia"/>
          <w:bCs/>
          <w:sz w:val="22"/>
          <w:szCs w:val="22"/>
        </w:rPr>
        <w:t>並びに第１３条</w:t>
      </w:r>
      <w:r w:rsidR="00FB39B7" w:rsidRPr="0055246B">
        <w:rPr>
          <w:rFonts w:ascii="ＭＳ ゴシック" w:eastAsia="ＭＳ ゴシック" w:hAnsi="ＭＳ ゴシック" w:hint="eastAsia"/>
          <w:bCs/>
          <w:sz w:val="22"/>
          <w:szCs w:val="22"/>
        </w:rPr>
        <w:t>の規定はなお有効に存続する。</w:t>
      </w:r>
    </w:p>
    <w:p w14:paraId="7626A602" w14:textId="77777777" w:rsidR="00FB39B7" w:rsidRPr="0055246B" w:rsidRDefault="00C6744A" w:rsidP="00FB39B7">
      <w:pPr>
        <w:snapToGrid w:val="0"/>
        <w:spacing w:line="40" w:lineRule="atLeast"/>
        <w:ind w:left="209" w:hangingChars="100" w:hanging="209"/>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lastRenderedPageBreak/>
        <w:t>４</w:t>
      </w:r>
      <w:r w:rsidR="00FB39B7" w:rsidRPr="0055246B">
        <w:rPr>
          <w:rFonts w:ascii="ＭＳ ゴシック" w:eastAsia="ＭＳ ゴシック" w:hAnsi="ＭＳ ゴシック" w:hint="eastAsia"/>
          <w:bCs/>
          <w:sz w:val="22"/>
          <w:szCs w:val="22"/>
        </w:rPr>
        <w:t xml:space="preserve">　乙が、第２条第１項に定める研究費を請求書に指定する期限までに支払わなかったときは、本契約は解除するものとし、それによって生じた甲の損害を乙は賠償するものとする。</w:t>
      </w:r>
    </w:p>
    <w:p w14:paraId="43BB93F6" w14:textId="77777777" w:rsidR="00FB39B7" w:rsidRPr="00C6744A"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0E281A50" w14:textId="77777777" w:rsidR="00FB39B7" w:rsidRPr="0055246B" w:rsidRDefault="00FB39B7" w:rsidP="00FB39B7">
      <w:p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（研究用試料及び設備備品等の提供） </w:t>
      </w:r>
    </w:p>
    <w:p w14:paraId="33862FA7"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第１０条　乙は、あらかじめ甲に対し、別紙様式（１）及び（２）に掲げる本調査の実施に必要な研究用試料、書類及び消耗器材並びに設備備品（以下「研究用試料等」という。）を提供できるものとする。</w:t>
      </w:r>
    </w:p>
    <w:p w14:paraId="3DDEE32C"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２　前項の研究用試料等の搬入、取付け、取りはずし及び撤去に要する費用は、乙が負担するものとする。</w:t>
      </w:r>
    </w:p>
    <w:p w14:paraId="2ABDF018" w14:textId="77777777" w:rsidR="00FB39B7" w:rsidRPr="0055246B" w:rsidRDefault="00FB39B7" w:rsidP="00FB39B7">
      <w:pPr>
        <w:snapToGrid w:val="0"/>
        <w:spacing w:line="40" w:lineRule="atLeast"/>
        <w:ind w:left="270" w:hangingChars="129" w:hanging="270"/>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３　甲は、乙から提供された研究用試料等を保管・供用し、本調査の終了後費消した研究用試料及び消耗器材を除き、遅滞なく乙に返還するものとする。</w:t>
      </w:r>
    </w:p>
    <w:p w14:paraId="53B08BC7"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４　甲は、研究費により購入した物品等については、本調査終了後もこれを乙に返還しないものとする。なお、乙から提供を受けた研究用試料等が滅失し又は</w:t>
      </w:r>
      <w:r w:rsidRPr="006F174B">
        <w:rPr>
          <w:rFonts w:ascii="ＭＳ ゴシック" w:eastAsia="ＭＳ ゴシック" w:hAnsi="ＭＳ ゴシック" w:hint="eastAsia"/>
          <w:bCs/>
          <w:sz w:val="22"/>
          <w:szCs w:val="22"/>
        </w:rPr>
        <w:t>き損</w:t>
      </w:r>
      <w:r w:rsidRPr="0055246B">
        <w:rPr>
          <w:rFonts w:ascii="ＭＳ ゴシック" w:eastAsia="ＭＳ ゴシック" w:hAnsi="ＭＳ ゴシック" w:hint="eastAsia"/>
          <w:bCs/>
          <w:sz w:val="22"/>
          <w:szCs w:val="22"/>
        </w:rPr>
        <w:t>したことにより、乙が損害を受けた場合においても、甲の故意又は重大な過失による場合を除き、賠償の責任を負わないものとする。</w:t>
      </w:r>
    </w:p>
    <w:p w14:paraId="36EF40F0"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139B0365"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（債権の保全）</w:t>
      </w:r>
    </w:p>
    <w:p w14:paraId="3CDDE2C1"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第１１条　この契約により乙が甲に金銭債務を負うこととなる場合には、関係法令の規定によるほか、次の各号の定めるところに従うものとする。</w:t>
      </w:r>
    </w:p>
    <w:p w14:paraId="2750CE45" w14:textId="3C2011A2"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一　乙は、甲が定める履行期限までに債務を履行しないときは、延滞金として、当該債務金額に対して、履行期限の翌日から納付の日までの日数に応じ、年</w:t>
      </w:r>
      <w:r w:rsidR="004B4B51">
        <w:rPr>
          <w:rFonts w:ascii="ＭＳ ゴシック" w:eastAsia="ＭＳ ゴシック" w:hAnsi="ＭＳ ゴシック" w:hint="eastAsia"/>
          <w:bCs/>
          <w:sz w:val="22"/>
          <w:szCs w:val="22"/>
        </w:rPr>
        <w:t>３</w:t>
      </w:r>
      <w:r w:rsidRPr="0055246B">
        <w:rPr>
          <w:rFonts w:ascii="ＭＳ ゴシック" w:eastAsia="ＭＳ ゴシック" w:hAnsi="ＭＳ ゴシック" w:hint="eastAsia"/>
          <w:bCs/>
          <w:sz w:val="22"/>
          <w:szCs w:val="22"/>
        </w:rPr>
        <w:t>パーセントにより計算した金額を甲に支払わなければならない。</w:t>
      </w:r>
    </w:p>
    <w:p w14:paraId="620603D5"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二　甲は、債権の保全上必要があると認めるときは、乙の業務又は資産の状況に関し、乙に対して質問し、帳簿書類その他の物件を調査し、又は参考となるべき報告若しくは資料の提出を求めることができる。</w:t>
      </w:r>
    </w:p>
    <w:p w14:paraId="1BCDE942"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 xml:space="preserve">  三　乙が前号に掲げる事項に従わないときは、甲は当該債権の全部又は一部について履行期限を繰り上げることができる。</w:t>
      </w:r>
    </w:p>
    <w:p w14:paraId="457A4B83"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7FAFC5D0" w14:textId="77777777" w:rsidR="00FB39B7" w:rsidRPr="0055246B" w:rsidRDefault="00FB39B7" w:rsidP="00FB39B7">
      <w:p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（知的財産権の帰属）</w:t>
      </w:r>
    </w:p>
    <w:p w14:paraId="1544CBFA"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w:t>
      </w:r>
      <w:r w:rsidR="0027741C">
        <w:rPr>
          <w:rFonts w:ascii="ＭＳ ゴシック" w:eastAsia="ＭＳ ゴシック" w:hAnsi="ＭＳ ゴシック" w:hint="eastAsia"/>
          <w:bCs/>
          <w:sz w:val="22"/>
          <w:szCs w:val="22"/>
        </w:rPr>
        <w:t>２</w:t>
      </w:r>
      <w:r w:rsidRPr="0055246B">
        <w:rPr>
          <w:rFonts w:ascii="ＭＳ ゴシック" w:eastAsia="ＭＳ ゴシック" w:hAnsi="ＭＳ ゴシック" w:hint="eastAsia"/>
          <w:bCs/>
          <w:sz w:val="22"/>
          <w:szCs w:val="22"/>
        </w:rPr>
        <w:t>条　本調査を実施することで得られた知的財産権は、乙に帰属するものとする。</w:t>
      </w:r>
    </w:p>
    <w:p w14:paraId="0B5202C6" w14:textId="77777777" w:rsidR="00FB39B7" w:rsidRPr="0027741C" w:rsidRDefault="00FB39B7" w:rsidP="00FB39B7">
      <w:pPr>
        <w:snapToGrid w:val="0"/>
        <w:spacing w:line="40" w:lineRule="atLeast"/>
        <w:ind w:left="418" w:hangingChars="200" w:hanging="418"/>
        <w:rPr>
          <w:rFonts w:ascii="ＭＳ ゴシック" w:eastAsia="ＭＳ ゴシック" w:hAnsi="ＭＳ ゴシック"/>
          <w:bCs/>
          <w:sz w:val="22"/>
          <w:szCs w:val="22"/>
        </w:rPr>
      </w:pPr>
    </w:p>
    <w:p w14:paraId="64412E4F"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（賠償責任）</w:t>
      </w:r>
    </w:p>
    <w:p w14:paraId="339A785F"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w:t>
      </w:r>
      <w:r w:rsidR="0027741C">
        <w:rPr>
          <w:rFonts w:ascii="ＭＳ ゴシック" w:eastAsia="ＭＳ ゴシック" w:hAnsi="ＭＳ ゴシック" w:hint="eastAsia"/>
          <w:bCs/>
          <w:sz w:val="22"/>
          <w:szCs w:val="22"/>
        </w:rPr>
        <w:t>３</w:t>
      </w:r>
      <w:r w:rsidRPr="0055246B">
        <w:rPr>
          <w:rFonts w:ascii="ＭＳ ゴシック" w:eastAsia="ＭＳ ゴシック" w:hAnsi="ＭＳ ゴシック" w:hint="eastAsia"/>
          <w:bCs/>
          <w:sz w:val="22"/>
          <w:szCs w:val="22"/>
        </w:rPr>
        <w:t>条　本調査の実施に起因して、第三者に対する損害が発生し、かつ賠償責任が生じたときは、甲の責に帰する場合を除き、その一切の責任は乙が負担するものとする。</w:t>
      </w:r>
    </w:p>
    <w:p w14:paraId="4808AF06" w14:textId="77777777" w:rsidR="00FB39B7" w:rsidRPr="0027741C" w:rsidRDefault="00FB39B7" w:rsidP="00FB39B7">
      <w:pPr>
        <w:snapToGrid w:val="0"/>
        <w:spacing w:line="40" w:lineRule="atLeast"/>
        <w:ind w:left="418" w:hangingChars="200" w:hanging="418"/>
        <w:rPr>
          <w:rFonts w:ascii="ＭＳ ゴシック" w:eastAsia="ＭＳ ゴシック" w:hAnsi="ＭＳ ゴシック"/>
          <w:bCs/>
          <w:sz w:val="22"/>
          <w:szCs w:val="22"/>
        </w:rPr>
      </w:pPr>
    </w:p>
    <w:p w14:paraId="102F6335" w14:textId="77777777" w:rsidR="00FB39B7" w:rsidRPr="0055246B" w:rsidRDefault="00FB39B7" w:rsidP="00FB39B7">
      <w:pPr>
        <w:snapToGrid w:val="0"/>
        <w:spacing w:line="40" w:lineRule="atLeast"/>
        <w:ind w:left="418" w:hangingChars="200" w:hanging="418"/>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（患者のプライバシーの保護）</w:t>
      </w:r>
    </w:p>
    <w:p w14:paraId="04FD9C8F"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w:t>
      </w:r>
      <w:r w:rsidR="0027741C">
        <w:rPr>
          <w:rFonts w:ascii="ＭＳ ゴシック" w:eastAsia="ＭＳ ゴシック" w:hAnsi="ＭＳ ゴシック" w:hint="eastAsia"/>
          <w:bCs/>
          <w:sz w:val="22"/>
          <w:szCs w:val="22"/>
        </w:rPr>
        <w:t>４</w:t>
      </w:r>
      <w:r w:rsidRPr="0055246B">
        <w:rPr>
          <w:rFonts w:ascii="ＭＳ ゴシック" w:eastAsia="ＭＳ ゴシック" w:hAnsi="ＭＳ ゴシック" w:hint="eastAsia"/>
          <w:bCs/>
          <w:sz w:val="22"/>
          <w:szCs w:val="22"/>
        </w:rPr>
        <w:t>条　甲及び乙は、本調査の対象患者のプライバシーの保護に最大限の配慮を払わなければならない。</w:t>
      </w:r>
    </w:p>
    <w:p w14:paraId="106BC530" w14:textId="77777777" w:rsidR="00FB39B7" w:rsidRPr="0027741C" w:rsidRDefault="00FB39B7" w:rsidP="00FB39B7">
      <w:pPr>
        <w:snapToGrid w:val="0"/>
        <w:spacing w:line="40" w:lineRule="atLeast"/>
        <w:ind w:left="418" w:hangingChars="200" w:hanging="418"/>
        <w:rPr>
          <w:rFonts w:ascii="ＭＳ ゴシック" w:eastAsia="ＭＳ ゴシック" w:hAnsi="ＭＳ ゴシック"/>
          <w:bCs/>
          <w:sz w:val="22"/>
          <w:szCs w:val="22"/>
        </w:rPr>
      </w:pPr>
    </w:p>
    <w:p w14:paraId="11786E80" w14:textId="77777777" w:rsidR="00C6744A" w:rsidRPr="00351070" w:rsidRDefault="00C6744A" w:rsidP="00C6744A">
      <w:pPr>
        <w:spacing w:line="340" w:lineRule="exact"/>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反社会的勢力の排除</w:t>
      </w:r>
      <w:r w:rsidRPr="00351070">
        <w:rPr>
          <w:rFonts w:ascii="ＭＳ ゴシック" w:eastAsia="ＭＳ ゴシック" w:hAnsi="ＭＳ ゴシック" w:cs="ＭＳ ゴシック" w:hint="eastAsia"/>
          <w:szCs w:val="21"/>
        </w:rPr>
        <w:t>）</w:t>
      </w:r>
    </w:p>
    <w:p w14:paraId="5433D07B" w14:textId="77777777" w:rsidR="00C6744A" w:rsidRDefault="00C6744A" w:rsidP="00C6744A">
      <w:pPr>
        <w:spacing w:line="340" w:lineRule="exact"/>
        <w:ind w:left="199" w:hangingChars="100" w:hanging="199"/>
        <w:rPr>
          <w:rFonts w:ascii="ＭＳ ゴシック" w:eastAsia="ＭＳ ゴシック" w:hAnsi="ＭＳ ゴシック" w:cs="ＭＳ ゴシック"/>
          <w:szCs w:val="21"/>
        </w:rPr>
      </w:pPr>
      <w:r w:rsidRPr="00351070">
        <w:rPr>
          <w:rFonts w:ascii="ＭＳ ゴシック" w:eastAsia="ＭＳ ゴシック" w:hAnsi="ＭＳ ゴシック" w:cs="ＭＳ ゴシック" w:hint="eastAsia"/>
          <w:szCs w:val="21"/>
        </w:rPr>
        <w:t>第１</w:t>
      </w:r>
      <w:r w:rsidR="0027741C">
        <w:rPr>
          <w:rFonts w:ascii="ＭＳ ゴシック" w:eastAsia="ＭＳ ゴシック" w:hAnsi="ＭＳ ゴシック" w:cs="ＭＳ ゴシック" w:hint="eastAsia"/>
          <w:szCs w:val="21"/>
        </w:rPr>
        <w:t>５</w:t>
      </w:r>
      <w:r w:rsidRPr="00351070">
        <w:rPr>
          <w:rFonts w:ascii="ＭＳ ゴシック" w:eastAsia="ＭＳ ゴシック" w:hAnsi="ＭＳ ゴシック" w:cs="ＭＳ ゴシック" w:hint="eastAsia"/>
          <w:szCs w:val="21"/>
        </w:rPr>
        <w:t xml:space="preserve">条　</w:t>
      </w:r>
      <w:r>
        <w:rPr>
          <w:rFonts w:ascii="ＭＳ ゴシック" w:eastAsia="ＭＳ ゴシック" w:hAnsi="ＭＳ ゴシック" w:cs="ＭＳ ゴシック" w:hint="eastAsia"/>
          <w:szCs w:val="21"/>
        </w:rPr>
        <w:t>甲及び乙は、本契約の履行にあたり、反社会的勢力と一切の関係を持たないこととする。</w:t>
      </w:r>
    </w:p>
    <w:p w14:paraId="62D1F06C" w14:textId="77777777" w:rsidR="00C6744A" w:rsidRDefault="00C6744A" w:rsidP="00C6744A">
      <w:pPr>
        <w:spacing w:line="340" w:lineRule="exact"/>
        <w:ind w:left="199" w:hangingChars="100" w:hanging="199"/>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２　甲及び乙は、本契約締結後に、相手方が反社会的勢力と関係を持ったこと、反社会的勢力であることが判明した場合及び反社会的勢力が直接又は間接的に相手方を支配するに至った場合には、本契約を解除することができる。</w:t>
      </w:r>
    </w:p>
    <w:p w14:paraId="2B015519" w14:textId="77777777" w:rsidR="00C6744A" w:rsidRDefault="00C6744A" w:rsidP="00C6744A">
      <w:pPr>
        <w:spacing w:line="340" w:lineRule="exact"/>
        <w:ind w:left="199" w:hangingChars="100" w:hanging="199"/>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３　甲及び乙は、第２項の規定に基づき本契約を解除した場合、相手方に生じた損害について、何ら賠償ないし補償することは要しない。</w:t>
      </w:r>
    </w:p>
    <w:p w14:paraId="6D2A6F34" w14:textId="77777777" w:rsidR="00C6744A" w:rsidRDefault="00C6744A" w:rsidP="00C6744A">
      <w:pPr>
        <w:spacing w:line="340" w:lineRule="exact"/>
        <w:ind w:left="199" w:hangingChars="100" w:hanging="199"/>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４　第２項の規定に基づき甲が本契約を解除した場合、乙は、甲に対し、契約金額（</w:t>
      </w:r>
      <w:r w:rsidR="0093339A" w:rsidRPr="009D4D75">
        <w:rPr>
          <w:rFonts w:asciiTheme="majorEastAsia" w:eastAsiaTheme="majorEastAsia" w:hAnsiTheme="majorEastAsia" w:cs="ＭＳ ゴシック" w:hint="eastAsia"/>
        </w:rPr>
        <w:t>解除時の</w:t>
      </w:r>
      <w:r w:rsidR="0093339A">
        <w:rPr>
          <w:rFonts w:asciiTheme="majorEastAsia" w:eastAsiaTheme="majorEastAsia" w:hAnsiTheme="majorEastAsia" w:cs="ＭＳ ゴシック" w:hint="eastAsia"/>
        </w:rPr>
        <w:t>実施</w:t>
      </w:r>
      <w:r w:rsidR="0093339A" w:rsidRPr="009D4D75">
        <w:rPr>
          <w:rFonts w:asciiTheme="majorEastAsia" w:eastAsiaTheme="majorEastAsia" w:hAnsiTheme="majorEastAsia" w:cs="ＭＳ ゴシック" w:hint="eastAsia"/>
        </w:rPr>
        <w:t>症例数に第</w:t>
      </w:r>
      <w:r w:rsidR="0093339A">
        <w:rPr>
          <w:rFonts w:asciiTheme="majorEastAsia" w:eastAsiaTheme="majorEastAsia" w:hAnsiTheme="majorEastAsia" w:cs="ＭＳ ゴシック" w:hint="eastAsia"/>
        </w:rPr>
        <w:t>２</w:t>
      </w:r>
      <w:r w:rsidR="0093339A" w:rsidRPr="009D4D75">
        <w:rPr>
          <w:rFonts w:asciiTheme="majorEastAsia" w:eastAsiaTheme="majorEastAsia" w:hAnsiTheme="majorEastAsia" w:cs="ＭＳ ゴシック" w:hint="eastAsia"/>
        </w:rPr>
        <w:t>条第１項の１症例</w:t>
      </w:r>
      <w:r>
        <w:rPr>
          <w:rFonts w:ascii="ＭＳ ゴシック" w:eastAsia="ＭＳ ゴシック" w:hAnsi="ＭＳ ゴシック" w:cs="ＭＳ ゴシック" w:hint="eastAsia"/>
          <w:szCs w:val="21"/>
        </w:rPr>
        <w:t>あたりの金額を乗じた額）の１０分の１に相当する額を違約金として支払うものとする。</w:t>
      </w:r>
    </w:p>
    <w:p w14:paraId="0FF916E7" w14:textId="77777777" w:rsidR="00C6744A" w:rsidRDefault="00C6744A" w:rsidP="00FB39B7">
      <w:pPr>
        <w:snapToGrid w:val="0"/>
        <w:spacing w:line="40" w:lineRule="atLeast"/>
        <w:ind w:left="418" w:hangingChars="200" w:hanging="418"/>
        <w:rPr>
          <w:rFonts w:ascii="ＭＳ ゴシック" w:eastAsia="ＭＳ ゴシック" w:hAnsi="ＭＳ ゴシック"/>
          <w:bCs/>
          <w:sz w:val="22"/>
          <w:szCs w:val="22"/>
        </w:rPr>
      </w:pPr>
    </w:p>
    <w:p w14:paraId="61F05CE1" w14:textId="77777777" w:rsidR="0027741C" w:rsidRDefault="0027741C" w:rsidP="00FB39B7">
      <w:pPr>
        <w:snapToGrid w:val="0"/>
        <w:spacing w:line="40" w:lineRule="atLeast"/>
        <w:ind w:left="418" w:hangingChars="200" w:hanging="418"/>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（研究費の公開）</w:t>
      </w:r>
    </w:p>
    <w:p w14:paraId="5D281015" w14:textId="77777777" w:rsidR="0027741C" w:rsidRDefault="0027741C" w:rsidP="0027741C">
      <w:pPr>
        <w:snapToGrid w:val="0"/>
        <w:spacing w:line="40" w:lineRule="atLeast"/>
        <w:ind w:left="418" w:hangingChars="200" w:hanging="418"/>
        <w:rPr>
          <w:rFonts w:ascii="ＭＳ ゴシック" w:eastAsia="ＭＳ ゴシック" w:hAnsi="ＭＳ ゴシック"/>
          <w:bCs/>
          <w:sz w:val="22"/>
          <w:szCs w:val="22"/>
        </w:rPr>
      </w:pPr>
      <w:r w:rsidRPr="0027741C">
        <w:rPr>
          <w:rFonts w:ascii="ＭＳ ゴシック" w:eastAsia="ＭＳ ゴシック" w:hAnsi="ＭＳ ゴシック" w:hint="eastAsia"/>
          <w:bCs/>
          <w:sz w:val="22"/>
          <w:szCs w:val="22"/>
        </w:rPr>
        <w:t>第１６条　乙は甲に支払った研究費を「企業活動と医療機関等の関係の透明性ガイドライン」に基づき策定した「透明性に関する指針」により情報公開する場合には、第１条に定める参加施設ごとに実施した症例数に症例単価を乗じた研究費全額を、それぞれ公開するものとする。</w:t>
      </w:r>
    </w:p>
    <w:p w14:paraId="64FDE87E" w14:textId="77777777" w:rsidR="0027741C" w:rsidRDefault="0027741C" w:rsidP="0027741C">
      <w:pPr>
        <w:snapToGrid w:val="0"/>
        <w:spacing w:line="40" w:lineRule="atLeast"/>
        <w:ind w:left="418" w:hangingChars="200" w:hanging="418"/>
        <w:rPr>
          <w:rFonts w:ascii="ＭＳ ゴシック" w:eastAsia="ＭＳ ゴシック" w:hAnsi="ＭＳ ゴシック"/>
          <w:bCs/>
          <w:sz w:val="22"/>
          <w:szCs w:val="22"/>
        </w:rPr>
      </w:pPr>
    </w:p>
    <w:p w14:paraId="7BCD1511" w14:textId="77777777" w:rsidR="0027741C" w:rsidRPr="0055246B" w:rsidRDefault="0027741C" w:rsidP="0027741C">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lastRenderedPageBreak/>
        <w:t>（本契約の変更）</w:t>
      </w:r>
    </w:p>
    <w:p w14:paraId="05AE3194" w14:textId="77777777" w:rsidR="0027741C" w:rsidRPr="0055246B" w:rsidRDefault="0027741C" w:rsidP="0027741C">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w:t>
      </w:r>
      <w:r>
        <w:rPr>
          <w:rFonts w:ascii="ＭＳ ゴシック" w:eastAsia="ＭＳ ゴシック" w:hAnsi="ＭＳ ゴシック" w:hint="eastAsia"/>
          <w:bCs/>
          <w:sz w:val="22"/>
          <w:szCs w:val="22"/>
        </w:rPr>
        <w:t>７</w:t>
      </w:r>
      <w:r w:rsidRPr="0055246B">
        <w:rPr>
          <w:rFonts w:ascii="ＭＳ ゴシック" w:eastAsia="ＭＳ ゴシック" w:hAnsi="ＭＳ ゴシック" w:hint="eastAsia"/>
          <w:bCs/>
          <w:sz w:val="22"/>
          <w:szCs w:val="22"/>
        </w:rPr>
        <w:t>条　本契約の内容について変更の必要が生じた場合、甲乙協議の上文書により本契約を変更するものとする。</w:t>
      </w:r>
    </w:p>
    <w:p w14:paraId="06B0ACBF" w14:textId="77777777" w:rsidR="0027741C" w:rsidRPr="0027741C" w:rsidRDefault="0027741C" w:rsidP="0027741C">
      <w:pPr>
        <w:snapToGrid w:val="0"/>
        <w:spacing w:line="40" w:lineRule="atLeast"/>
        <w:rPr>
          <w:rFonts w:ascii="ＭＳ ゴシック" w:eastAsia="ＭＳ ゴシック" w:hAnsi="ＭＳ ゴシック"/>
          <w:bCs/>
          <w:sz w:val="22"/>
          <w:szCs w:val="22"/>
        </w:rPr>
      </w:pPr>
    </w:p>
    <w:p w14:paraId="42DFD4C8" w14:textId="77777777" w:rsidR="0027741C" w:rsidRPr="0027741C" w:rsidRDefault="0027741C" w:rsidP="00FB39B7">
      <w:pPr>
        <w:snapToGrid w:val="0"/>
        <w:spacing w:line="40" w:lineRule="atLeast"/>
        <w:ind w:left="418" w:hangingChars="200" w:hanging="418"/>
        <w:rPr>
          <w:rFonts w:ascii="ＭＳ ゴシック" w:eastAsia="ＭＳ ゴシック" w:hAnsi="ＭＳ ゴシック"/>
          <w:bCs/>
          <w:sz w:val="22"/>
          <w:szCs w:val="22"/>
        </w:rPr>
      </w:pPr>
    </w:p>
    <w:p w14:paraId="1FF2DBBE"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（その他）</w:t>
      </w:r>
    </w:p>
    <w:p w14:paraId="42E4CEC2"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第１</w:t>
      </w:r>
      <w:r w:rsidR="0027741C">
        <w:rPr>
          <w:rFonts w:ascii="ＭＳ ゴシック" w:eastAsia="ＭＳ ゴシック" w:hAnsi="ＭＳ ゴシック" w:hint="eastAsia"/>
          <w:bCs/>
          <w:sz w:val="22"/>
          <w:szCs w:val="22"/>
        </w:rPr>
        <w:t>８</w:t>
      </w:r>
      <w:r w:rsidRPr="0055246B">
        <w:rPr>
          <w:rFonts w:ascii="ＭＳ ゴシック" w:eastAsia="ＭＳ ゴシック" w:hAnsi="ＭＳ ゴシック" w:hint="eastAsia"/>
          <w:bCs/>
          <w:sz w:val="22"/>
          <w:szCs w:val="22"/>
        </w:rPr>
        <w:t>条　本契約に定めのない事項及び本契約の各条項の解釈につき疑義を生じた事項については、その都度甲乙誠意を持って協議、決定する。</w:t>
      </w:r>
    </w:p>
    <w:p w14:paraId="5EDCADEF" w14:textId="77777777" w:rsidR="00FB39B7" w:rsidRPr="0027741C"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53099246"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313D6936"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1BFA1808"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本契約締結の証として本書を２通作成し、甲乙記名捺印の上、甲乙各１通を保有する。</w:t>
      </w:r>
    </w:p>
    <w:p w14:paraId="6478B575" w14:textId="77777777" w:rsidR="00FB39B7" w:rsidRPr="0055246B" w:rsidRDefault="00FB39B7" w:rsidP="00FB39B7">
      <w:pPr>
        <w:snapToGrid w:val="0"/>
        <w:spacing w:line="40" w:lineRule="atLeast"/>
        <w:rPr>
          <w:rFonts w:ascii="ＭＳ ゴシック" w:eastAsia="ＭＳ ゴシック" w:hAnsi="ＭＳ ゴシック"/>
          <w:bCs/>
          <w:sz w:val="22"/>
          <w:szCs w:val="22"/>
        </w:rPr>
      </w:pPr>
    </w:p>
    <w:p w14:paraId="05D63F72"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074CA826" w14:textId="77777777" w:rsidR="00FB39B7" w:rsidRPr="0055246B" w:rsidRDefault="00FB39B7" w:rsidP="00FB39B7">
      <w:pPr>
        <w:snapToGrid w:val="0"/>
        <w:spacing w:line="40" w:lineRule="atLeast"/>
        <w:rPr>
          <w:rFonts w:ascii="ＭＳ ゴシック" w:eastAsia="ＭＳ ゴシック" w:hAnsi="ＭＳ ゴシック"/>
          <w:bCs/>
          <w:sz w:val="22"/>
          <w:szCs w:val="22"/>
        </w:rPr>
      </w:pPr>
      <w:r w:rsidRPr="0055246B">
        <w:rPr>
          <w:rFonts w:ascii="ＭＳ ゴシック" w:eastAsia="ＭＳ ゴシック" w:hAnsi="ＭＳ ゴシック" w:hint="eastAsia"/>
          <w:bCs/>
          <w:sz w:val="22"/>
          <w:szCs w:val="22"/>
        </w:rPr>
        <w:t>西暦　　　年　　　月　　　日</w:t>
      </w:r>
    </w:p>
    <w:p w14:paraId="22DB61F8" w14:textId="77777777" w:rsidR="00FB39B7" w:rsidRPr="0055246B" w:rsidRDefault="00FB39B7" w:rsidP="00FB39B7">
      <w:pPr>
        <w:snapToGrid w:val="0"/>
        <w:spacing w:line="40" w:lineRule="atLeast"/>
        <w:ind w:left="209" w:hangingChars="100" w:hanging="209"/>
        <w:rPr>
          <w:rFonts w:ascii="ＭＳ ゴシック" w:eastAsia="ＭＳ ゴシック" w:hAnsi="ＭＳ ゴシック"/>
          <w:bCs/>
          <w:sz w:val="22"/>
          <w:szCs w:val="22"/>
        </w:rPr>
      </w:pPr>
    </w:p>
    <w:p w14:paraId="554A285B" w14:textId="77777777" w:rsidR="00B9048B" w:rsidRDefault="00B9048B" w:rsidP="00FB39B7">
      <w:pPr>
        <w:tabs>
          <w:tab w:val="num" w:pos="375"/>
        </w:tabs>
        <w:ind w:left="5948" w:hangingChars="2989" w:hanging="5948"/>
        <w:rPr>
          <w:rFonts w:ascii="ＭＳ ゴシック" w:eastAsia="ＭＳ ゴシック" w:hAnsi="ＭＳ ゴシック"/>
        </w:rPr>
      </w:pPr>
    </w:p>
    <w:p w14:paraId="18FB0CEB" w14:textId="77777777" w:rsidR="00DC7D90" w:rsidRPr="00DC7D90" w:rsidRDefault="000D1912" w:rsidP="00FB39B7">
      <w:pPr>
        <w:tabs>
          <w:tab w:val="num" w:pos="375"/>
        </w:tabs>
        <w:ind w:leftChars="89" w:left="177" w:firstLineChars="1900" w:firstLine="3781"/>
        <w:rPr>
          <w:rFonts w:ascii="ＭＳ ゴシック" w:eastAsia="ＭＳ ゴシック" w:hAnsi="ＭＳ ゴシック"/>
          <w:sz w:val="22"/>
        </w:rPr>
      </w:pPr>
      <w:r>
        <w:rPr>
          <w:rFonts w:ascii="ＭＳ ゴシック" w:eastAsia="ＭＳ ゴシック" w:hAnsi="ＭＳ ゴシック" w:hint="eastAsia"/>
        </w:rPr>
        <w:t>（住所）　青森県弘前市大字富野町１</w:t>
      </w:r>
      <w:r w:rsidR="00041D29">
        <w:rPr>
          <w:rFonts w:ascii="ＭＳ ゴシック" w:eastAsia="ＭＳ ゴシック" w:hAnsi="ＭＳ ゴシック" w:hint="eastAsia"/>
        </w:rPr>
        <w:t>番地</w:t>
      </w:r>
    </w:p>
    <w:p w14:paraId="722B4F63" w14:textId="77777777" w:rsidR="000D1912" w:rsidRPr="00EE753B" w:rsidRDefault="000D1912" w:rsidP="00EE753B">
      <w:pPr>
        <w:tabs>
          <w:tab w:val="num" w:pos="375"/>
        </w:tabs>
        <w:ind w:firstLineChars="1800" w:firstLine="3762"/>
        <w:rPr>
          <w:rFonts w:ascii="ＭＳ ゴシック" w:eastAsia="ＭＳ ゴシック" w:hAnsi="ＭＳ ゴシック"/>
          <w:szCs w:val="21"/>
        </w:rPr>
      </w:pPr>
      <w:r>
        <w:rPr>
          <w:rFonts w:ascii="ＭＳ ゴシック" w:eastAsia="ＭＳ ゴシック" w:hAnsi="ＭＳ ゴシック" w:hint="eastAsia"/>
          <w:sz w:val="22"/>
        </w:rPr>
        <w:t>甲</w:t>
      </w:r>
      <w:r w:rsidRPr="000D1912">
        <w:rPr>
          <w:rFonts w:ascii="ＭＳ ゴシック" w:eastAsia="ＭＳ ゴシック" w:hAnsi="ＭＳ ゴシック" w:hint="eastAsia"/>
          <w:szCs w:val="21"/>
        </w:rPr>
        <w:t>（</w:t>
      </w:r>
      <w:r>
        <w:rPr>
          <w:rFonts w:ascii="ＭＳ ゴシック" w:eastAsia="ＭＳ ゴシック" w:hAnsi="ＭＳ ゴシック" w:hint="eastAsia"/>
          <w:szCs w:val="21"/>
        </w:rPr>
        <w:t>名称）　独立行政法人国立病院機構</w:t>
      </w:r>
      <w:r w:rsidR="00EE753B">
        <w:rPr>
          <w:rFonts w:ascii="ＭＳ ゴシック" w:eastAsia="ＭＳ ゴシック" w:hAnsi="ＭＳ ゴシック" w:hint="eastAsia"/>
          <w:szCs w:val="21"/>
        </w:rPr>
        <w:t>弘前</w:t>
      </w:r>
      <w:r w:rsidR="001B1C1F">
        <w:rPr>
          <w:rFonts w:ascii="ＭＳ ゴシック" w:eastAsia="ＭＳ ゴシック" w:hAnsi="ＭＳ ゴシック" w:hint="eastAsia"/>
          <w:szCs w:val="21"/>
        </w:rPr>
        <w:t>総合医療センター</w:t>
      </w:r>
    </w:p>
    <w:p w14:paraId="029175C4" w14:textId="77777777" w:rsidR="00DC7D90" w:rsidRPr="000D1912" w:rsidRDefault="000D1912" w:rsidP="00FB39B7">
      <w:pPr>
        <w:tabs>
          <w:tab w:val="num" w:pos="375"/>
        </w:tabs>
        <w:ind w:leftChars="89" w:left="177" w:firstLineChars="1900" w:firstLine="3781"/>
        <w:rPr>
          <w:rFonts w:ascii="ＭＳ ゴシック" w:eastAsia="ＭＳ ゴシック" w:hAnsi="ＭＳ ゴシック"/>
          <w:szCs w:val="21"/>
        </w:rPr>
      </w:pPr>
      <w:r>
        <w:rPr>
          <w:rFonts w:ascii="ＭＳ ゴシック" w:eastAsia="ＭＳ ゴシック" w:hAnsi="ＭＳ ゴシック" w:hint="eastAsia"/>
          <w:szCs w:val="21"/>
        </w:rPr>
        <w:t>（代表者）</w:t>
      </w:r>
      <w:r w:rsidR="006B1A58">
        <w:rPr>
          <w:rFonts w:ascii="ＭＳ ゴシック" w:eastAsia="ＭＳ ゴシック" w:hAnsi="ＭＳ ゴシック" w:hint="eastAsia"/>
          <w:szCs w:val="21"/>
        </w:rPr>
        <w:t xml:space="preserve">　　</w:t>
      </w:r>
      <w:r w:rsidR="00DC7D90" w:rsidRPr="000D1912">
        <w:rPr>
          <w:rFonts w:ascii="ＭＳ ゴシック" w:eastAsia="ＭＳ ゴシック" w:hAnsi="ＭＳ ゴシック" w:hint="eastAsia"/>
          <w:szCs w:val="21"/>
        </w:rPr>
        <w:t>院長</w:t>
      </w:r>
      <w:r w:rsidR="006B1A58">
        <w:rPr>
          <w:rFonts w:ascii="ＭＳ ゴシック" w:eastAsia="ＭＳ ゴシック" w:hAnsi="ＭＳ ゴシック" w:hint="eastAsia"/>
          <w:szCs w:val="21"/>
        </w:rPr>
        <w:t xml:space="preserve">　</w:t>
      </w:r>
      <w:r w:rsidR="00041D29">
        <w:rPr>
          <w:rFonts w:ascii="ＭＳ ゴシック" w:eastAsia="ＭＳ ゴシック" w:hAnsi="ＭＳ ゴシック" w:hint="eastAsia"/>
          <w:szCs w:val="21"/>
        </w:rPr>
        <w:t xml:space="preserve">　</w:t>
      </w:r>
      <w:r w:rsidR="008662E5">
        <w:rPr>
          <w:rFonts w:ascii="ＭＳ ゴシック" w:eastAsia="ＭＳ ゴシック" w:hAnsi="ＭＳ ゴシック" w:hint="eastAsia"/>
          <w:szCs w:val="21"/>
        </w:rPr>
        <w:t>○○　〇〇</w:t>
      </w:r>
      <w:r w:rsidR="00EE753B">
        <w:rPr>
          <w:rFonts w:ascii="ＭＳ ゴシック" w:eastAsia="ＭＳ ゴシック" w:hAnsi="ＭＳ ゴシック" w:hint="eastAsia"/>
          <w:szCs w:val="21"/>
        </w:rPr>
        <w:t xml:space="preserve">　</w:t>
      </w:r>
      <w:r w:rsidR="00DC7D90" w:rsidRPr="000D1912">
        <w:rPr>
          <w:rFonts w:ascii="ＭＳ ゴシック" w:eastAsia="ＭＳ ゴシック" w:hAnsi="ＭＳ ゴシック" w:hint="eastAsia"/>
          <w:szCs w:val="21"/>
        </w:rPr>
        <w:t xml:space="preserve">       印</w:t>
      </w:r>
    </w:p>
    <w:p w14:paraId="215F89CA" w14:textId="77777777" w:rsidR="00DC7D90" w:rsidRPr="008662E5" w:rsidRDefault="00DC7D90">
      <w:pPr>
        <w:tabs>
          <w:tab w:val="num" w:pos="375"/>
        </w:tabs>
        <w:ind w:left="187" w:hanging="187"/>
        <w:rPr>
          <w:rFonts w:ascii="ＭＳ ゴシック" w:eastAsia="ＭＳ ゴシック" w:hAnsi="ＭＳ ゴシック"/>
          <w:szCs w:val="21"/>
        </w:rPr>
      </w:pPr>
    </w:p>
    <w:p w14:paraId="6935DCF4" w14:textId="77777777" w:rsidR="00DC7D90" w:rsidRPr="000D1912" w:rsidRDefault="00DC7D90">
      <w:pPr>
        <w:tabs>
          <w:tab w:val="num" w:pos="375"/>
        </w:tabs>
        <w:ind w:left="187" w:hanging="187"/>
        <w:rPr>
          <w:rFonts w:ascii="ＭＳ ゴシック" w:eastAsia="ＭＳ ゴシック" w:hAnsi="ＭＳ ゴシック"/>
          <w:szCs w:val="21"/>
        </w:rPr>
      </w:pPr>
    </w:p>
    <w:p w14:paraId="526A73ED" w14:textId="77777777" w:rsidR="00DC7D90" w:rsidRPr="000D1912" w:rsidRDefault="00B9048B" w:rsidP="00FB39B7">
      <w:pPr>
        <w:tabs>
          <w:tab w:val="num" w:pos="375"/>
        </w:tabs>
        <w:ind w:firstLineChars="2000" w:firstLine="3980"/>
        <w:rPr>
          <w:rFonts w:ascii="ＭＳ ゴシック" w:eastAsia="ＭＳ ゴシック" w:hAnsi="ＭＳ ゴシック"/>
          <w:szCs w:val="21"/>
        </w:rPr>
      </w:pPr>
      <w:r w:rsidRPr="000D1912">
        <w:rPr>
          <w:rFonts w:ascii="ＭＳ ゴシック" w:eastAsia="ＭＳ ゴシック" w:hAnsi="ＭＳ ゴシック" w:hint="eastAsia"/>
          <w:szCs w:val="21"/>
        </w:rPr>
        <w:t>（住所）</w:t>
      </w:r>
    </w:p>
    <w:p w14:paraId="58EE2B87" w14:textId="77777777" w:rsidR="00DC7D90" w:rsidRPr="000D1912" w:rsidRDefault="00DC7D90" w:rsidP="00FB39B7">
      <w:pPr>
        <w:tabs>
          <w:tab w:val="num" w:pos="375"/>
        </w:tabs>
        <w:ind w:firstLineChars="1900" w:firstLine="3781"/>
        <w:rPr>
          <w:rFonts w:ascii="ＭＳ ゴシック" w:eastAsia="ＭＳ ゴシック" w:hAnsi="ＭＳ ゴシック"/>
          <w:szCs w:val="21"/>
        </w:rPr>
      </w:pPr>
      <w:r w:rsidRPr="000D1912">
        <w:rPr>
          <w:rFonts w:ascii="ＭＳ ゴシック" w:eastAsia="ＭＳ ゴシック" w:hAnsi="ＭＳ ゴシック" w:hint="eastAsia"/>
          <w:szCs w:val="21"/>
        </w:rPr>
        <w:t>乙</w:t>
      </w:r>
      <w:r w:rsidR="00B9048B" w:rsidRPr="000D1912">
        <w:rPr>
          <w:rFonts w:ascii="ＭＳ ゴシック" w:eastAsia="ＭＳ ゴシック" w:hAnsi="ＭＳ ゴシック" w:hint="eastAsia"/>
          <w:szCs w:val="21"/>
        </w:rPr>
        <w:t>（名称）</w:t>
      </w:r>
    </w:p>
    <w:p w14:paraId="4408D17B" w14:textId="77777777" w:rsidR="00DC7D90" w:rsidRPr="006B1A58" w:rsidRDefault="00CF33D6" w:rsidP="00FB39B7">
      <w:pPr>
        <w:tabs>
          <w:tab w:val="num" w:pos="375"/>
        </w:tabs>
        <w:ind w:firstLineChars="2000" w:firstLine="3980"/>
        <w:rPr>
          <w:rFonts w:ascii="ＭＳ ゴシック" w:eastAsia="ＭＳ ゴシック" w:hAnsi="ＭＳ ゴシック"/>
          <w:szCs w:val="21"/>
        </w:rPr>
      </w:pPr>
      <w:r w:rsidRPr="000D1912">
        <w:rPr>
          <w:rFonts w:ascii="ＭＳ ゴシック" w:eastAsia="ＭＳ ゴシック" w:hAnsi="ＭＳ ゴシック" w:hint="eastAsia"/>
          <w:szCs w:val="21"/>
        </w:rPr>
        <w:t xml:space="preserve">（代表者）　　　　　　　　　　　　　　</w:t>
      </w:r>
      <w:r w:rsidR="000D1912">
        <w:rPr>
          <w:rFonts w:ascii="ＭＳ ゴシック" w:eastAsia="ＭＳ ゴシック" w:hAnsi="ＭＳ ゴシック" w:hint="eastAsia"/>
          <w:szCs w:val="21"/>
        </w:rPr>
        <w:t xml:space="preserve">　</w:t>
      </w:r>
      <w:r w:rsidRPr="000D1912">
        <w:rPr>
          <w:rFonts w:ascii="ＭＳ ゴシック" w:eastAsia="ＭＳ ゴシック" w:hAnsi="ＭＳ ゴシック" w:hint="eastAsia"/>
          <w:szCs w:val="21"/>
        </w:rPr>
        <w:t>印</w:t>
      </w:r>
    </w:p>
    <w:p w14:paraId="215923B1" w14:textId="77777777" w:rsidR="00DC7D90" w:rsidRDefault="00DC7D90">
      <w:pPr>
        <w:tabs>
          <w:tab w:val="num" w:pos="375"/>
        </w:tabs>
        <w:ind w:left="187" w:hanging="187"/>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（別表）</w:t>
      </w:r>
    </w:p>
    <w:p w14:paraId="73BB0621" w14:textId="77777777" w:rsidR="00DC7D90" w:rsidRDefault="00DC7D90">
      <w:pPr>
        <w:tabs>
          <w:tab w:val="num" w:pos="375"/>
        </w:tabs>
        <w:ind w:left="187" w:hanging="187"/>
        <w:rPr>
          <w:rFonts w:ascii="ＭＳ ゴシック" w:eastAsia="ＭＳ ゴシック" w:hAnsi="ＭＳ ゴシック"/>
        </w:rPr>
      </w:pPr>
    </w:p>
    <w:p w14:paraId="68E70F1B" w14:textId="77777777" w:rsidR="00DC7D90" w:rsidRDefault="00DC7D90">
      <w:pPr>
        <w:tabs>
          <w:tab w:val="num" w:pos="375"/>
        </w:tabs>
        <w:ind w:left="187" w:hanging="187"/>
        <w:rPr>
          <w:rFonts w:ascii="ＭＳ ゴシック" w:eastAsia="ＭＳ ゴシック" w:hAnsi="ＭＳ ゴシック"/>
        </w:rPr>
      </w:pPr>
    </w:p>
    <w:p w14:paraId="033B670A" w14:textId="2BD8538D" w:rsidR="00DC7D90" w:rsidRDefault="00DC7D90">
      <w:pPr>
        <w:numPr>
          <w:ilvl w:val="0"/>
          <w:numId w:val="5"/>
        </w:numPr>
        <w:rPr>
          <w:rFonts w:ascii="ＭＳ ゴシック" w:eastAsia="ＭＳ ゴシック" w:hAnsi="ＭＳ ゴシック"/>
        </w:rPr>
      </w:pPr>
      <w:r>
        <w:rPr>
          <w:rFonts w:ascii="ＭＳ ゴシック" w:eastAsia="ＭＳ ゴシック" w:hAnsi="ＭＳ ゴシック" w:hint="eastAsia"/>
        </w:rPr>
        <w:t>研究用試料並びに書類、消耗器材（第</w:t>
      </w:r>
      <w:r w:rsidR="00C559F7">
        <w:rPr>
          <w:rFonts w:ascii="ＭＳ ゴシック" w:eastAsia="ＭＳ ゴシック" w:hAnsi="ＭＳ ゴシック" w:hint="eastAsia"/>
        </w:rPr>
        <w:t>10</w:t>
      </w:r>
      <w:r>
        <w:rPr>
          <w:rFonts w:ascii="ＭＳ ゴシック" w:eastAsia="ＭＳ ゴシック" w:hAnsi="ＭＳ ゴシック" w:hint="eastAsia"/>
        </w:rPr>
        <w:t>条第1項関係）</w:t>
      </w:r>
    </w:p>
    <w:p w14:paraId="18EC9126" w14:textId="77777777" w:rsidR="00DC7D90" w:rsidRDefault="00DC7D90">
      <w:pPr>
        <w:rPr>
          <w:rFonts w:ascii="ＭＳ ゴシック" w:eastAsia="ＭＳ ゴシック" w:hAnsi="ＭＳ ゴシック"/>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1425"/>
        <w:gridCol w:w="1425"/>
        <w:gridCol w:w="2190"/>
      </w:tblGrid>
      <w:tr w:rsidR="00DC7D90" w14:paraId="4EF7DC5C" w14:textId="77777777">
        <w:trPr>
          <w:trHeight w:val="675"/>
        </w:trPr>
        <w:tc>
          <w:tcPr>
            <w:tcW w:w="3240" w:type="dxa"/>
          </w:tcPr>
          <w:p w14:paraId="46892038" w14:textId="77777777" w:rsidR="00DC7D90" w:rsidRDefault="00DC7D90">
            <w:pPr>
              <w:spacing w:before="240" w:after="240"/>
              <w:ind w:left="510" w:right="510"/>
              <w:jc w:val="distribute"/>
              <w:rPr>
                <w:rFonts w:ascii="ＭＳ ゴシック" w:eastAsia="ＭＳ ゴシック" w:hAnsi="ＭＳ ゴシック"/>
              </w:rPr>
            </w:pPr>
            <w:r>
              <w:rPr>
                <w:rFonts w:ascii="ＭＳ ゴシック" w:eastAsia="ＭＳ ゴシック" w:hAnsi="ＭＳ ゴシック" w:hint="eastAsia"/>
              </w:rPr>
              <w:t>名称</w:t>
            </w:r>
          </w:p>
        </w:tc>
        <w:tc>
          <w:tcPr>
            <w:tcW w:w="1425" w:type="dxa"/>
          </w:tcPr>
          <w:p w14:paraId="15A5E4C8" w14:textId="77777777" w:rsidR="00DC7D90" w:rsidRDefault="00DC7D90">
            <w:pPr>
              <w:spacing w:before="240" w:after="240"/>
              <w:ind w:left="227" w:right="227"/>
              <w:jc w:val="distribute"/>
              <w:rPr>
                <w:rFonts w:ascii="ＭＳ ゴシック" w:eastAsia="ＭＳ ゴシック" w:hAnsi="ＭＳ ゴシック"/>
              </w:rPr>
            </w:pPr>
            <w:r>
              <w:rPr>
                <w:rFonts w:ascii="ＭＳ ゴシック" w:eastAsia="ＭＳ ゴシック" w:hAnsi="ＭＳ ゴシック" w:hint="eastAsia"/>
              </w:rPr>
              <w:t>単位</w:t>
            </w:r>
          </w:p>
        </w:tc>
        <w:tc>
          <w:tcPr>
            <w:tcW w:w="1425" w:type="dxa"/>
          </w:tcPr>
          <w:p w14:paraId="1846775E" w14:textId="77777777" w:rsidR="00DC7D90" w:rsidRDefault="00DC7D90">
            <w:pPr>
              <w:spacing w:before="240" w:after="240"/>
              <w:ind w:left="227" w:right="227"/>
              <w:jc w:val="distribute"/>
              <w:rPr>
                <w:rFonts w:ascii="ＭＳ ゴシック" w:eastAsia="ＭＳ ゴシック" w:hAnsi="ＭＳ ゴシック"/>
              </w:rPr>
            </w:pPr>
            <w:r>
              <w:rPr>
                <w:rFonts w:ascii="ＭＳ ゴシック" w:eastAsia="ＭＳ ゴシック" w:hAnsi="ＭＳ ゴシック" w:hint="eastAsia"/>
              </w:rPr>
              <w:t>数量</w:t>
            </w:r>
          </w:p>
        </w:tc>
        <w:tc>
          <w:tcPr>
            <w:tcW w:w="2190" w:type="dxa"/>
          </w:tcPr>
          <w:p w14:paraId="625E1927" w14:textId="77777777" w:rsidR="00DC7D90" w:rsidRDefault="00DC7D90">
            <w:pPr>
              <w:spacing w:before="240" w:after="240"/>
              <w:ind w:left="510" w:right="510"/>
              <w:jc w:val="distribute"/>
              <w:rPr>
                <w:rFonts w:ascii="ＭＳ ゴシック" w:eastAsia="ＭＳ ゴシック" w:hAnsi="ＭＳ ゴシック"/>
              </w:rPr>
            </w:pPr>
            <w:r>
              <w:rPr>
                <w:rFonts w:ascii="ＭＳ ゴシック" w:eastAsia="ＭＳ ゴシック" w:hAnsi="ＭＳ ゴシック" w:hint="eastAsia"/>
              </w:rPr>
              <w:t>備考</w:t>
            </w:r>
          </w:p>
        </w:tc>
      </w:tr>
      <w:tr w:rsidR="00DC7D90" w14:paraId="4E192631" w14:textId="77777777">
        <w:trPr>
          <w:trHeight w:val="3522"/>
        </w:trPr>
        <w:tc>
          <w:tcPr>
            <w:tcW w:w="3240" w:type="dxa"/>
          </w:tcPr>
          <w:p w14:paraId="15CDA48B" w14:textId="77777777" w:rsidR="00DC7D90" w:rsidRDefault="00DC7D90">
            <w:pPr>
              <w:rPr>
                <w:rFonts w:ascii="ＭＳ ゴシック" w:eastAsia="ＭＳ ゴシック" w:hAnsi="ＭＳ ゴシック"/>
              </w:rPr>
            </w:pPr>
          </w:p>
        </w:tc>
        <w:tc>
          <w:tcPr>
            <w:tcW w:w="1425" w:type="dxa"/>
          </w:tcPr>
          <w:p w14:paraId="0D2E2A49" w14:textId="77777777" w:rsidR="00DC7D90" w:rsidRDefault="00DC7D90">
            <w:pPr>
              <w:rPr>
                <w:rFonts w:ascii="ＭＳ ゴシック" w:eastAsia="ＭＳ ゴシック" w:hAnsi="ＭＳ ゴシック"/>
              </w:rPr>
            </w:pPr>
          </w:p>
        </w:tc>
        <w:tc>
          <w:tcPr>
            <w:tcW w:w="1425" w:type="dxa"/>
          </w:tcPr>
          <w:p w14:paraId="3F18F86E" w14:textId="77777777" w:rsidR="00DC7D90" w:rsidRDefault="00DC7D90">
            <w:pPr>
              <w:rPr>
                <w:rFonts w:ascii="ＭＳ ゴシック" w:eastAsia="ＭＳ ゴシック" w:hAnsi="ＭＳ ゴシック"/>
              </w:rPr>
            </w:pPr>
          </w:p>
        </w:tc>
        <w:tc>
          <w:tcPr>
            <w:tcW w:w="2190" w:type="dxa"/>
          </w:tcPr>
          <w:p w14:paraId="3BFF597F" w14:textId="77777777" w:rsidR="00DC7D90" w:rsidRDefault="00DC7D90">
            <w:pPr>
              <w:rPr>
                <w:rFonts w:ascii="ＭＳ ゴシック" w:eastAsia="ＭＳ ゴシック" w:hAnsi="ＭＳ ゴシック"/>
              </w:rPr>
            </w:pPr>
          </w:p>
        </w:tc>
      </w:tr>
    </w:tbl>
    <w:p w14:paraId="35DB0376" w14:textId="77777777" w:rsidR="00DC7D90" w:rsidRDefault="00DC7D90">
      <w:pPr>
        <w:rPr>
          <w:rFonts w:ascii="ＭＳ ゴシック" w:eastAsia="ＭＳ ゴシック" w:hAnsi="ＭＳ ゴシック"/>
        </w:rPr>
      </w:pPr>
    </w:p>
    <w:p w14:paraId="2E20A1A8" w14:textId="77777777" w:rsidR="00DC7D90" w:rsidRDefault="00DC7D90">
      <w:pPr>
        <w:rPr>
          <w:rFonts w:ascii="ＭＳ ゴシック" w:eastAsia="ＭＳ ゴシック" w:hAnsi="ＭＳ ゴシック"/>
        </w:rPr>
      </w:pPr>
    </w:p>
    <w:p w14:paraId="34E67110" w14:textId="77777777" w:rsidR="00DC7D90" w:rsidRDefault="00DC7D90">
      <w:pPr>
        <w:rPr>
          <w:rFonts w:ascii="ＭＳ ゴシック" w:eastAsia="ＭＳ ゴシック" w:hAnsi="ＭＳ ゴシック"/>
        </w:rPr>
      </w:pPr>
    </w:p>
    <w:p w14:paraId="078C5426" w14:textId="77E8DFD2" w:rsidR="00DC7D90" w:rsidRDefault="00DC7D90">
      <w:pPr>
        <w:numPr>
          <w:ilvl w:val="0"/>
          <w:numId w:val="5"/>
        </w:numPr>
        <w:rPr>
          <w:rFonts w:ascii="ＭＳ ゴシック" w:eastAsia="ＭＳ ゴシック" w:hAnsi="ＭＳ ゴシック"/>
        </w:rPr>
      </w:pPr>
      <w:r>
        <w:rPr>
          <w:rFonts w:ascii="ＭＳ ゴシック" w:eastAsia="ＭＳ ゴシック" w:hAnsi="ＭＳ ゴシック" w:hint="eastAsia"/>
        </w:rPr>
        <w:t>設備備品（第</w:t>
      </w:r>
      <w:r w:rsidR="00C559F7">
        <w:rPr>
          <w:rFonts w:ascii="ＭＳ ゴシック" w:eastAsia="ＭＳ ゴシック" w:hAnsi="ＭＳ ゴシック" w:hint="eastAsia"/>
        </w:rPr>
        <w:t>10</w:t>
      </w:r>
      <w:r>
        <w:rPr>
          <w:rFonts w:ascii="ＭＳ ゴシック" w:eastAsia="ＭＳ ゴシック" w:hAnsi="ＭＳ ゴシック" w:hint="eastAsia"/>
        </w:rPr>
        <w:t>条第1項関係）</w:t>
      </w:r>
    </w:p>
    <w:p w14:paraId="2D84E769" w14:textId="77777777" w:rsidR="00DC7D90" w:rsidRDefault="00DC7D90">
      <w:pPr>
        <w:rPr>
          <w:rFonts w:ascii="ＭＳ ゴシック" w:eastAsia="ＭＳ ゴシック" w:hAnsi="ＭＳ ゴシック"/>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1425"/>
        <w:gridCol w:w="1425"/>
        <w:gridCol w:w="2190"/>
      </w:tblGrid>
      <w:tr w:rsidR="00DC7D90" w14:paraId="61AC4400" w14:textId="77777777">
        <w:trPr>
          <w:trHeight w:val="675"/>
        </w:trPr>
        <w:tc>
          <w:tcPr>
            <w:tcW w:w="3240" w:type="dxa"/>
          </w:tcPr>
          <w:p w14:paraId="5EAE640F" w14:textId="77777777" w:rsidR="00DC7D90" w:rsidRDefault="00DC7D90">
            <w:pPr>
              <w:spacing w:before="240" w:after="240"/>
              <w:ind w:left="510" w:right="510"/>
              <w:jc w:val="distribute"/>
              <w:rPr>
                <w:rFonts w:ascii="ＭＳ ゴシック" w:eastAsia="ＭＳ ゴシック" w:hAnsi="ＭＳ ゴシック"/>
              </w:rPr>
            </w:pPr>
            <w:r>
              <w:rPr>
                <w:rFonts w:ascii="ＭＳ ゴシック" w:eastAsia="ＭＳ ゴシック" w:hAnsi="ＭＳ ゴシック" w:hint="eastAsia"/>
              </w:rPr>
              <w:t>名称</w:t>
            </w:r>
          </w:p>
        </w:tc>
        <w:tc>
          <w:tcPr>
            <w:tcW w:w="1425" w:type="dxa"/>
          </w:tcPr>
          <w:p w14:paraId="63418723" w14:textId="77777777" w:rsidR="00DC7D90" w:rsidRDefault="00DC7D90">
            <w:pPr>
              <w:spacing w:before="240" w:after="240"/>
              <w:ind w:left="227" w:right="227"/>
              <w:jc w:val="distribute"/>
              <w:rPr>
                <w:rFonts w:ascii="ＭＳ ゴシック" w:eastAsia="ＭＳ ゴシック" w:hAnsi="ＭＳ ゴシック"/>
              </w:rPr>
            </w:pPr>
            <w:r>
              <w:rPr>
                <w:rFonts w:ascii="ＭＳ ゴシック" w:eastAsia="ＭＳ ゴシック" w:hAnsi="ＭＳ ゴシック" w:hint="eastAsia"/>
              </w:rPr>
              <w:t>単位</w:t>
            </w:r>
          </w:p>
        </w:tc>
        <w:tc>
          <w:tcPr>
            <w:tcW w:w="1425" w:type="dxa"/>
          </w:tcPr>
          <w:p w14:paraId="63EA34EF" w14:textId="77777777" w:rsidR="00DC7D90" w:rsidRDefault="00DC7D90">
            <w:pPr>
              <w:spacing w:before="240" w:after="240"/>
              <w:ind w:left="227" w:right="227"/>
              <w:jc w:val="distribute"/>
              <w:rPr>
                <w:rFonts w:ascii="ＭＳ ゴシック" w:eastAsia="ＭＳ ゴシック" w:hAnsi="ＭＳ ゴシック"/>
              </w:rPr>
            </w:pPr>
            <w:r>
              <w:rPr>
                <w:rFonts w:ascii="ＭＳ ゴシック" w:eastAsia="ＭＳ ゴシック" w:hAnsi="ＭＳ ゴシック" w:hint="eastAsia"/>
              </w:rPr>
              <w:t>数量</w:t>
            </w:r>
          </w:p>
        </w:tc>
        <w:tc>
          <w:tcPr>
            <w:tcW w:w="2190" w:type="dxa"/>
          </w:tcPr>
          <w:p w14:paraId="2AFDB241" w14:textId="77777777" w:rsidR="00DC7D90" w:rsidRDefault="00DC7D90">
            <w:pPr>
              <w:spacing w:before="240" w:after="240"/>
              <w:ind w:left="510" w:right="510"/>
              <w:jc w:val="distribute"/>
              <w:rPr>
                <w:rFonts w:ascii="ＭＳ ゴシック" w:eastAsia="ＭＳ ゴシック" w:hAnsi="ＭＳ ゴシック"/>
              </w:rPr>
            </w:pPr>
            <w:r>
              <w:rPr>
                <w:rFonts w:ascii="ＭＳ ゴシック" w:eastAsia="ＭＳ ゴシック" w:hAnsi="ＭＳ ゴシック" w:hint="eastAsia"/>
              </w:rPr>
              <w:t>備考</w:t>
            </w:r>
          </w:p>
        </w:tc>
      </w:tr>
      <w:tr w:rsidR="00DC7D90" w14:paraId="58585FF4" w14:textId="77777777">
        <w:trPr>
          <w:trHeight w:val="3519"/>
        </w:trPr>
        <w:tc>
          <w:tcPr>
            <w:tcW w:w="3240" w:type="dxa"/>
          </w:tcPr>
          <w:p w14:paraId="28B98C6B" w14:textId="77777777" w:rsidR="00DC7D90" w:rsidRDefault="00DC7D90">
            <w:pPr>
              <w:rPr>
                <w:rFonts w:ascii="ＭＳ ゴシック" w:eastAsia="ＭＳ ゴシック" w:hAnsi="ＭＳ ゴシック"/>
              </w:rPr>
            </w:pPr>
          </w:p>
        </w:tc>
        <w:tc>
          <w:tcPr>
            <w:tcW w:w="1425" w:type="dxa"/>
          </w:tcPr>
          <w:p w14:paraId="714CA53B" w14:textId="77777777" w:rsidR="00DC7D90" w:rsidRDefault="00DC7D90">
            <w:pPr>
              <w:rPr>
                <w:rFonts w:ascii="ＭＳ ゴシック" w:eastAsia="ＭＳ ゴシック" w:hAnsi="ＭＳ ゴシック"/>
              </w:rPr>
            </w:pPr>
          </w:p>
        </w:tc>
        <w:tc>
          <w:tcPr>
            <w:tcW w:w="1425" w:type="dxa"/>
          </w:tcPr>
          <w:p w14:paraId="246BC9C3" w14:textId="77777777" w:rsidR="00DC7D90" w:rsidRDefault="00DC7D90">
            <w:pPr>
              <w:rPr>
                <w:rFonts w:ascii="ＭＳ ゴシック" w:eastAsia="ＭＳ ゴシック" w:hAnsi="ＭＳ ゴシック"/>
              </w:rPr>
            </w:pPr>
          </w:p>
        </w:tc>
        <w:tc>
          <w:tcPr>
            <w:tcW w:w="2190" w:type="dxa"/>
          </w:tcPr>
          <w:p w14:paraId="56280518" w14:textId="77777777" w:rsidR="00DC7D90" w:rsidRDefault="00DC7D90">
            <w:pPr>
              <w:rPr>
                <w:rFonts w:ascii="ＭＳ ゴシック" w:eastAsia="ＭＳ ゴシック" w:hAnsi="ＭＳ ゴシック"/>
              </w:rPr>
            </w:pPr>
          </w:p>
        </w:tc>
      </w:tr>
    </w:tbl>
    <w:p w14:paraId="5166059B" w14:textId="77777777" w:rsidR="00DC7D90" w:rsidRDefault="00DC7D90">
      <w:pPr>
        <w:rPr>
          <w:rFonts w:ascii="ＭＳ ゴシック" w:eastAsia="ＭＳ ゴシック" w:hAnsi="ＭＳ ゴシック"/>
        </w:rPr>
      </w:pPr>
    </w:p>
    <w:sectPr w:rsidR="00DC7D90" w:rsidSect="000F60EC">
      <w:footerReference w:type="default" r:id="rId7"/>
      <w:pgSz w:w="11906" w:h="16838" w:code="9"/>
      <w:pgMar w:top="964" w:right="964" w:bottom="964" w:left="1191" w:header="720" w:footer="720" w:gutter="0"/>
      <w:cols w:space="720"/>
      <w:docGrid w:type="linesAndChars" w:linePitch="28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DAFF" w14:textId="77777777" w:rsidR="00CB14DE" w:rsidRDefault="00CB14DE">
      <w:r>
        <w:separator/>
      </w:r>
    </w:p>
  </w:endnote>
  <w:endnote w:type="continuationSeparator" w:id="0">
    <w:p w14:paraId="3920F1AE" w14:textId="77777777" w:rsidR="00CB14DE" w:rsidRDefault="00CB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744" w14:textId="77777777" w:rsidR="005D0DAE" w:rsidRDefault="005D0DAE">
    <w:pPr>
      <w:pStyle w:val="a5"/>
      <w:jc w:val="center"/>
      <w:rPr>
        <w:rFonts w:ascii="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023E" w14:textId="77777777" w:rsidR="00CB14DE" w:rsidRDefault="00CB14DE">
      <w:r>
        <w:separator/>
      </w:r>
    </w:p>
  </w:footnote>
  <w:footnote w:type="continuationSeparator" w:id="0">
    <w:p w14:paraId="624691EE" w14:textId="77777777" w:rsidR="00CB14DE" w:rsidRDefault="00CB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044B0"/>
    <w:multiLevelType w:val="singleLevel"/>
    <w:tmpl w:val="8912060E"/>
    <w:lvl w:ilvl="0">
      <w:start w:val="4"/>
      <w:numFmt w:val="decimal"/>
      <w:lvlText w:val="(%1)"/>
      <w:lvlJc w:val="left"/>
      <w:pPr>
        <w:tabs>
          <w:tab w:val="num" w:pos="360"/>
        </w:tabs>
        <w:ind w:left="360" w:hanging="360"/>
      </w:pPr>
      <w:rPr>
        <w:rFonts w:hint="eastAsia"/>
      </w:rPr>
    </w:lvl>
  </w:abstractNum>
  <w:abstractNum w:abstractNumId="1" w15:restartNumberingAfterBreak="0">
    <w:nsid w:val="497A0B3F"/>
    <w:multiLevelType w:val="singleLevel"/>
    <w:tmpl w:val="362818DA"/>
    <w:lvl w:ilvl="0">
      <w:start w:val="4"/>
      <w:numFmt w:val="decimalFullWidth"/>
      <w:lvlText w:val="第%1条"/>
      <w:lvlJc w:val="left"/>
      <w:pPr>
        <w:tabs>
          <w:tab w:val="num" w:pos="720"/>
        </w:tabs>
        <w:ind w:left="720" w:hanging="720"/>
      </w:pPr>
      <w:rPr>
        <w:rFonts w:hint="eastAsia"/>
      </w:rPr>
    </w:lvl>
  </w:abstractNum>
  <w:abstractNum w:abstractNumId="2" w15:restartNumberingAfterBreak="0">
    <w:nsid w:val="4DA20157"/>
    <w:multiLevelType w:val="singleLevel"/>
    <w:tmpl w:val="1C60F550"/>
    <w:lvl w:ilvl="0">
      <w:start w:val="1"/>
      <w:numFmt w:val="decimal"/>
      <w:lvlText w:val="(%1)"/>
      <w:lvlJc w:val="left"/>
      <w:pPr>
        <w:tabs>
          <w:tab w:val="num" w:pos="375"/>
        </w:tabs>
        <w:ind w:left="375" w:hanging="375"/>
      </w:pPr>
      <w:rPr>
        <w:rFonts w:hint="default"/>
      </w:rPr>
    </w:lvl>
  </w:abstractNum>
  <w:abstractNum w:abstractNumId="3" w15:restartNumberingAfterBreak="0">
    <w:nsid w:val="50E64598"/>
    <w:multiLevelType w:val="hybridMultilevel"/>
    <w:tmpl w:val="97F2A92A"/>
    <w:lvl w:ilvl="0" w:tplc="5364AE0A">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0E16EAF"/>
    <w:multiLevelType w:val="singleLevel"/>
    <w:tmpl w:val="020A9E18"/>
    <w:lvl w:ilvl="0">
      <w:start w:val="8"/>
      <w:numFmt w:val="decimalFullWidth"/>
      <w:lvlText w:val="第%1条"/>
      <w:lvlJc w:val="left"/>
      <w:pPr>
        <w:tabs>
          <w:tab w:val="num" w:pos="840"/>
        </w:tabs>
        <w:ind w:left="840" w:hanging="840"/>
      </w:pPr>
      <w:rPr>
        <w:rFonts w:hint="eastAsia"/>
      </w:rPr>
    </w:lvl>
  </w:abstractNum>
  <w:abstractNum w:abstractNumId="5" w15:restartNumberingAfterBreak="0">
    <w:nsid w:val="637E1403"/>
    <w:multiLevelType w:val="singleLevel"/>
    <w:tmpl w:val="D79AD8A4"/>
    <w:lvl w:ilvl="0">
      <w:start w:val="1"/>
      <w:numFmt w:val="decimal"/>
      <w:lvlText w:val="（%1）"/>
      <w:lvlJc w:val="left"/>
      <w:pPr>
        <w:tabs>
          <w:tab w:val="num" w:pos="540"/>
        </w:tabs>
        <w:ind w:left="540" w:hanging="540"/>
      </w:pPr>
      <w:rPr>
        <w:rFonts w:hint="eastAsia"/>
      </w:rPr>
    </w:lvl>
  </w:abstractNum>
  <w:num w:numId="1" w16cid:durableId="597102551">
    <w:abstractNumId w:val="4"/>
  </w:num>
  <w:num w:numId="2" w16cid:durableId="1119765083">
    <w:abstractNumId w:val="2"/>
  </w:num>
  <w:num w:numId="3" w16cid:durableId="325475873">
    <w:abstractNumId w:val="0"/>
  </w:num>
  <w:num w:numId="4" w16cid:durableId="1341392867">
    <w:abstractNumId w:val="1"/>
  </w:num>
  <w:num w:numId="5" w16cid:durableId="1648972302">
    <w:abstractNumId w:val="5"/>
  </w:num>
  <w:num w:numId="6" w16cid:durableId="121249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90"/>
    <w:rsid w:val="00041D29"/>
    <w:rsid w:val="00051D8D"/>
    <w:rsid w:val="00075AE9"/>
    <w:rsid w:val="00087D49"/>
    <w:rsid w:val="000D1912"/>
    <w:rsid w:val="000F60EC"/>
    <w:rsid w:val="0012148C"/>
    <w:rsid w:val="001769D7"/>
    <w:rsid w:val="001A5903"/>
    <w:rsid w:val="001B13F3"/>
    <w:rsid w:val="001B1C1F"/>
    <w:rsid w:val="001F2E10"/>
    <w:rsid w:val="00202DD4"/>
    <w:rsid w:val="002543E8"/>
    <w:rsid w:val="00262B88"/>
    <w:rsid w:val="002762BD"/>
    <w:rsid w:val="00276406"/>
    <w:rsid w:val="0027741C"/>
    <w:rsid w:val="002C297B"/>
    <w:rsid w:val="002F2417"/>
    <w:rsid w:val="00305E20"/>
    <w:rsid w:val="00320689"/>
    <w:rsid w:val="003679F1"/>
    <w:rsid w:val="00372D33"/>
    <w:rsid w:val="003B4F78"/>
    <w:rsid w:val="003D662F"/>
    <w:rsid w:val="004550CA"/>
    <w:rsid w:val="004B4B51"/>
    <w:rsid w:val="0053447A"/>
    <w:rsid w:val="0054170E"/>
    <w:rsid w:val="00585DB8"/>
    <w:rsid w:val="00585FCE"/>
    <w:rsid w:val="005D0DAE"/>
    <w:rsid w:val="006137AB"/>
    <w:rsid w:val="006654EA"/>
    <w:rsid w:val="006B1A58"/>
    <w:rsid w:val="006F0575"/>
    <w:rsid w:val="006F174B"/>
    <w:rsid w:val="006F2FCB"/>
    <w:rsid w:val="006F470F"/>
    <w:rsid w:val="007211E5"/>
    <w:rsid w:val="00724BA6"/>
    <w:rsid w:val="00784705"/>
    <w:rsid w:val="00785B33"/>
    <w:rsid w:val="007946D5"/>
    <w:rsid w:val="008172C4"/>
    <w:rsid w:val="008662E5"/>
    <w:rsid w:val="008735AD"/>
    <w:rsid w:val="0088369E"/>
    <w:rsid w:val="008B2AA8"/>
    <w:rsid w:val="00901E24"/>
    <w:rsid w:val="00925327"/>
    <w:rsid w:val="0093339A"/>
    <w:rsid w:val="00950B25"/>
    <w:rsid w:val="00971DF3"/>
    <w:rsid w:val="009815D6"/>
    <w:rsid w:val="00983BD1"/>
    <w:rsid w:val="00997D24"/>
    <w:rsid w:val="00AA3284"/>
    <w:rsid w:val="00AA7A4A"/>
    <w:rsid w:val="00B23270"/>
    <w:rsid w:val="00B31F45"/>
    <w:rsid w:val="00B40BA2"/>
    <w:rsid w:val="00B4678A"/>
    <w:rsid w:val="00B6383E"/>
    <w:rsid w:val="00B76C0F"/>
    <w:rsid w:val="00B9048B"/>
    <w:rsid w:val="00BC107C"/>
    <w:rsid w:val="00BE1C35"/>
    <w:rsid w:val="00C07BF0"/>
    <w:rsid w:val="00C374E5"/>
    <w:rsid w:val="00C41E06"/>
    <w:rsid w:val="00C54BBC"/>
    <w:rsid w:val="00C559F7"/>
    <w:rsid w:val="00C6744A"/>
    <w:rsid w:val="00CB14DE"/>
    <w:rsid w:val="00CB3A34"/>
    <w:rsid w:val="00CF27D4"/>
    <w:rsid w:val="00CF33D6"/>
    <w:rsid w:val="00CF4B0C"/>
    <w:rsid w:val="00CF69E5"/>
    <w:rsid w:val="00D216AA"/>
    <w:rsid w:val="00D5252B"/>
    <w:rsid w:val="00D55AF0"/>
    <w:rsid w:val="00D60EE5"/>
    <w:rsid w:val="00DC7D90"/>
    <w:rsid w:val="00DD275A"/>
    <w:rsid w:val="00DF57CD"/>
    <w:rsid w:val="00E042DC"/>
    <w:rsid w:val="00E32FCC"/>
    <w:rsid w:val="00E4465C"/>
    <w:rsid w:val="00E635DD"/>
    <w:rsid w:val="00ED1FEA"/>
    <w:rsid w:val="00EE753B"/>
    <w:rsid w:val="00F86921"/>
    <w:rsid w:val="00F9595B"/>
    <w:rsid w:val="00FB39B7"/>
    <w:rsid w:val="00FC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6151318"/>
  <w15:docId w15:val="{0BDD29E0-2930-4931-A079-1FB8CB31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9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375"/>
      </w:tabs>
      <w:ind w:left="42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6B1A58"/>
    <w:rPr>
      <w:rFonts w:asciiTheme="majorHAnsi" w:eastAsiaTheme="majorEastAsia" w:hAnsiTheme="majorHAnsi" w:cstheme="majorBidi"/>
      <w:sz w:val="18"/>
      <w:szCs w:val="18"/>
    </w:rPr>
  </w:style>
  <w:style w:type="character" w:customStyle="1" w:styleId="a8">
    <w:name w:val="吹き出し (文字)"/>
    <w:basedOn w:val="a0"/>
    <w:link w:val="a7"/>
    <w:rsid w:val="006B1A58"/>
    <w:rPr>
      <w:rFonts w:asciiTheme="majorHAnsi" w:eastAsiaTheme="majorEastAsia" w:hAnsiTheme="majorHAnsi" w:cstheme="majorBidi"/>
      <w:kern w:val="2"/>
      <w:sz w:val="18"/>
      <w:szCs w:val="18"/>
    </w:rPr>
  </w:style>
  <w:style w:type="paragraph" w:styleId="a9">
    <w:name w:val="List Paragraph"/>
    <w:basedOn w:val="a"/>
    <w:uiPriority w:val="34"/>
    <w:qFormat/>
    <w:rsid w:val="0088369E"/>
    <w:pPr>
      <w:ind w:leftChars="400" w:left="840"/>
    </w:pPr>
  </w:style>
  <w:style w:type="paragraph" w:styleId="aa">
    <w:name w:val="Revision"/>
    <w:hidden/>
    <w:uiPriority w:val="99"/>
    <w:semiHidden/>
    <w:rsid w:val="00C559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4234</Words>
  <Characters>4239</Characters>
  <DocSecurity>0</DocSecurity>
  <Lines>207</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LinksUpToDate>false</LinksUpToDate>
  <CharactersWithSpaces>4386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